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bookmarkStart w:id="0" w:name="_GoBack"/>
      <w:r/>
      <w:bookmarkEnd w:id="0"/>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JSZC-320500-JZCG-G2026-0124</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苏州幼儿师范高等专科学校</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2026年度物业服务项目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9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6</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900"/>
        <w:ind w:firstLine="0"/>
        <w:jc w:val="left"/>
        <w:spacing w:before="120" w:after="120"/>
        <w:tabs>
          <w:tab w:val="right" w:pos="9856" w:leader="dot"/>
        </w:tabs>
        <w:rPr>
          <w:rStyle w:val="932"/>
          <w:rFonts w:ascii="宋体" w:hAnsi="宋体" w:cs="Calibri"/>
          <w:bCs/>
          <w:caps/>
          <w:color w:val="auto"/>
          <w:sz w:val="32"/>
          <w:szCs w:val="32"/>
        </w:rPr>
        <w:outlineLvl w:val="9"/>
      </w:pPr>
      <w:r>
        <w:rPr>
          <w:rFonts w:ascii="宋体" w:hAnsi="宋体" w:cs="Calibri"/>
          <w:bCs/>
          <w:caps/>
          <w:color w:val="auto"/>
          <w:sz w:val="32"/>
          <w:szCs w:val="32"/>
        </w:rPr>
      </w:r>
      <w:r/>
    </w:p>
    <w:p>
      <w:pPr>
        <w:pStyle w:val="900"/>
        <w:ind w:firstLine="0"/>
        <w:tabs>
          <w:tab w:val="right" w:pos="9854" w:leader="dot"/>
        </w:tabs>
        <w:rPr>
          <w:rFonts w:asciiTheme="majorEastAsia" w:hAnsiTheme="majorEastAsia" w:eastAsiaTheme="majorEastAsia" w:cstheme="minorBidi"/>
          <w:sz w:val="32"/>
          <w:szCs w:val="32"/>
        </w:rPr>
      </w:pPr>
      <w:r>
        <w:rPr>
          <w:rStyle w:val="932"/>
          <w:rFonts w:cs="Calibri" w:asciiTheme="majorEastAsia" w:hAnsiTheme="majorEastAsia" w:eastAsiaTheme="majorEastAsia"/>
          <w:bCs/>
          <w:caps/>
          <w:color w:val="auto"/>
          <w:sz w:val="32"/>
          <w:szCs w:val="32"/>
        </w:rPr>
        <w:fldChar w:fldCharType="begin"/>
      </w:r>
      <w:r>
        <w:rPr>
          <w:rStyle w:val="932"/>
          <w:rFonts w:cs="Calibri" w:asciiTheme="majorEastAsia" w:hAnsiTheme="majorEastAsia" w:eastAsiaTheme="majorEastAsia"/>
          <w:bCs/>
          <w:caps/>
          <w:color w:val="auto"/>
          <w:sz w:val="32"/>
          <w:szCs w:val="32"/>
        </w:rPr>
        <w:instrText xml:space="preserve"> TOC \o "1-1" \h \z \u </w:instrText>
      </w:r>
      <w:r>
        <w:rPr>
          <w:rStyle w:val="932"/>
          <w:rFonts w:cs="Calibri" w:asciiTheme="majorEastAsia" w:hAnsiTheme="majorEastAsia" w:eastAsiaTheme="majorEastAsia"/>
          <w:bCs/>
          <w:caps/>
          <w:color w:val="auto"/>
          <w:sz w:val="32"/>
          <w:szCs w:val="32"/>
        </w:rPr>
        <w:fldChar w:fldCharType="separate"/>
      </w:r>
      <w:hyperlink w:tooltip="#_Toc165274502" w:anchor="_Toc165274502" w:history="1">
        <w:r>
          <w:rPr>
            <w:rStyle w:val="932"/>
            <w:rFonts w:asciiTheme="majorEastAsia" w:hAnsiTheme="majorEastAsia" w:eastAsiaTheme="majorEastAsia"/>
            <w:color w:val="auto"/>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hyperlink>
      <w:r/>
      <w:r/>
    </w:p>
    <w:p>
      <w:pPr>
        <w:pStyle w:val="900"/>
        <w:ind w:firstLine="0"/>
        <w:tabs>
          <w:tab w:val="right" w:pos="9854" w:leader="dot"/>
        </w:tabs>
        <w:rPr>
          <w:rFonts w:asciiTheme="majorEastAsia" w:hAnsiTheme="majorEastAsia" w:eastAsiaTheme="majorEastAsia" w:cstheme="minorBidi"/>
          <w:sz w:val="32"/>
          <w:szCs w:val="32"/>
        </w:rPr>
      </w:pPr>
      <w:r/>
      <w:hyperlink w:tooltip="#_Toc165274503" w:anchor="_Toc165274503" w:history="1">
        <w:r>
          <w:rPr>
            <w:rStyle w:val="932"/>
            <w:rFonts w:asciiTheme="majorEastAsia" w:hAnsiTheme="majorEastAsia" w:eastAsiaTheme="majorEastAsia"/>
            <w:color w:val="auto"/>
            <w:sz w:val="32"/>
            <w:szCs w:val="32"/>
          </w:rPr>
          <w:t xml:space="preserve">第二章</w:t>
        </w:r>
        <w:r>
          <w:rPr>
            <w:rStyle w:val="932"/>
            <w:rFonts w:hint="eastAsia" w:asciiTheme="majorEastAsia" w:hAnsiTheme="majorEastAsia" w:eastAsiaTheme="majorEastAsia"/>
            <w:color w:val="auto"/>
            <w:sz w:val="32"/>
            <w:szCs w:val="32"/>
          </w:rPr>
          <w:t xml:space="preserve"> </w:t>
        </w:r>
        <w:r>
          <w:rPr>
            <w:rStyle w:val="932"/>
            <w:rFonts w:asciiTheme="majorEastAsia" w:hAnsiTheme="majorEastAsia" w:eastAsiaTheme="majorEastAsia"/>
            <w:color w:val="auto"/>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9</w:t>
        </w:r>
        <w:r>
          <w:rPr>
            <w:rFonts w:asciiTheme="majorEastAsia" w:hAnsiTheme="majorEastAsia" w:eastAsiaTheme="majorEastAsia"/>
            <w:sz w:val="32"/>
            <w:szCs w:val="32"/>
          </w:rPr>
          <w:fldChar w:fldCharType="end"/>
        </w:r>
      </w:hyperlink>
      <w:r/>
      <w:r/>
    </w:p>
    <w:p>
      <w:pPr>
        <w:pStyle w:val="900"/>
        <w:ind w:firstLine="0"/>
        <w:tabs>
          <w:tab w:val="right" w:pos="9854" w:leader="dot"/>
        </w:tabs>
        <w:rPr>
          <w:rFonts w:asciiTheme="majorEastAsia" w:hAnsiTheme="majorEastAsia" w:eastAsiaTheme="majorEastAsia" w:cstheme="minorBidi"/>
          <w:sz w:val="32"/>
          <w:szCs w:val="32"/>
        </w:rPr>
      </w:pPr>
      <w:r/>
      <w:hyperlink w:tooltip="#_Toc165274504" w:anchor="_Toc165274504" w:history="1">
        <w:r>
          <w:rPr>
            <w:rStyle w:val="932"/>
            <w:rFonts w:asciiTheme="majorEastAsia" w:hAnsiTheme="majorEastAsia" w:eastAsiaTheme="majorEastAsia"/>
            <w:color w:val="auto"/>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21</w:t>
        </w:r>
        <w:r>
          <w:rPr>
            <w:rFonts w:asciiTheme="majorEastAsia" w:hAnsiTheme="majorEastAsia" w:eastAsiaTheme="majorEastAsia"/>
            <w:sz w:val="32"/>
            <w:szCs w:val="32"/>
          </w:rPr>
          <w:fldChar w:fldCharType="end"/>
        </w:r>
      </w:hyperlink>
      <w:r/>
      <w:r/>
    </w:p>
    <w:p>
      <w:pPr>
        <w:pStyle w:val="900"/>
        <w:ind w:firstLine="0"/>
        <w:tabs>
          <w:tab w:val="right" w:pos="9854" w:leader="dot"/>
        </w:tabs>
        <w:rPr>
          <w:rFonts w:asciiTheme="majorEastAsia" w:hAnsiTheme="majorEastAsia" w:eastAsiaTheme="majorEastAsia" w:cstheme="minorBidi"/>
          <w:sz w:val="32"/>
          <w:szCs w:val="32"/>
        </w:rPr>
      </w:pPr>
      <w:r/>
      <w:hyperlink w:tooltip="#_Toc165274520" w:anchor="_Toc165274520" w:history="1">
        <w:r>
          <w:rPr>
            <w:rStyle w:val="932"/>
            <w:rFonts w:asciiTheme="majorEastAsia" w:hAnsiTheme="majorEastAsia" w:eastAsiaTheme="majorEastAsia"/>
            <w:color w:val="auto"/>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36</w:t>
        </w:r>
        <w:r>
          <w:rPr>
            <w:rFonts w:asciiTheme="majorEastAsia" w:hAnsiTheme="majorEastAsia" w:eastAsiaTheme="majorEastAsia"/>
            <w:sz w:val="32"/>
            <w:szCs w:val="32"/>
          </w:rPr>
          <w:fldChar w:fldCharType="end"/>
        </w:r>
      </w:hyperlink>
      <w:r/>
      <w:r/>
    </w:p>
    <w:p>
      <w:pPr>
        <w:pStyle w:val="900"/>
        <w:ind w:firstLine="0"/>
        <w:tabs>
          <w:tab w:val="right" w:pos="9854" w:leader="dot"/>
        </w:tabs>
        <w:rPr>
          <w:rFonts w:asciiTheme="majorEastAsia" w:hAnsiTheme="majorEastAsia" w:eastAsiaTheme="majorEastAsia" w:cstheme="minorBidi"/>
          <w:sz w:val="32"/>
          <w:szCs w:val="32"/>
        </w:rPr>
      </w:pPr>
      <w:r/>
      <w:hyperlink w:tooltip="#_Toc165274522" w:anchor="_Toc165274522" w:history="1">
        <w:r>
          <w:rPr>
            <w:rStyle w:val="932"/>
            <w:rFonts w:asciiTheme="majorEastAsia" w:hAnsiTheme="majorEastAsia" w:eastAsiaTheme="majorEastAsia"/>
            <w:color w:val="auto"/>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52</w:t>
        </w:r>
        <w:r>
          <w:rPr>
            <w:rFonts w:asciiTheme="majorEastAsia" w:hAnsiTheme="majorEastAsia" w:eastAsiaTheme="majorEastAsia"/>
            <w:sz w:val="32"/>
            <w:szCs w:val="32"/>
          </w:rPr>
          <w:fldChar w:fldCharType="end"/>
        </w:r>
      </w:hyperlink>
      <w:r/>
      <w:r/>
    </w:p>
    <w:p>
      <w:pPr>
        <w:pStyle w:val="900"/>
        <w:ind w:firstLine="0"/>
        <w:tabs>
          <w:tab w:val="right" w:pos="9854" w:leader="dot"/>
        </w:tabs>
        <w:rPr>
          <w:rFonts w:asciiTheme="majorEastAsia" w:hAnsiTheme="majorEastAsia" w:eastAsiaTheme="majorEastAsia" w:cstheme="minorBidi"/>
          <w:sz w:val="32"/>
          <w:szCs w:val="32"/>
        </w:rPr>
      </w:pPr>
      <w:r/>
      <w:hyperlink w:tooltip="#_Toc165274523" w:anchor="_Toc165274523" w:history="1">
        <w:r>
          <w:rPr>
            <w:rStyle w:val="932"/>
            <w:rFonts w:asciiTheme="majorEastAsia" w:hAnsiTheme="majorEastAsia" w:eastAsiaTheme="majorEastAsia"/>
            <w:color w:val="auto"/>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60</w:t>
        </w:r>
        <w:r>
          <w:rPr>
            <w:rFonts w:asciiTheme="majorEastAsia" w:hAnsiTheme="majorEastAsia" w:eastAsiaTheme="majorEastAsia"/>
            <w:sz w:val="32"/>
            <w:szCs w:val="32"/>
          </w:rPr>
          <w:fldChar w:fldCharType="end"/>
        </w:r>
      </w:hyperlink>
      <w:r/>
      <w:r/>
    </w:p>
    <w:p>
      <w:pPr>
        <w:pStyle w:val="900"/>
        <w:ind w:firstLine="0"/>
        <w:tabs>
          <w:tab w:val="right" w:pos="9854" w:leader="dot"/>
        </w:tabs>
        <w:rPr>
          <w:rFonts w:asciiTheme="majorEastAsia" w:hAnsiTheme="majorEastAsia" w:eastAsiaTheme="majorEastAsia" w:cstheme="minorBidi"/>
          <w:sz w:val="32"/>
          <w:szCs w:val="32"/>
        </w:rPr>
      </w:pPr>
      <w:r/>
      <w:hyperlink w:tooltip="#_Toc165274524" w:anchor="_Toc165274524" w:history="1">
        <w:r>
          <w:rPr>
            <w:rStyle w:val="932"/>
            <w:rFonts w:asciiTheme="majorEastAsia" w:hAnsiTheme="majorEastAsia" w:eastAsiaTheme="majorEastAsia"/>
            <w:color w:val="auto"/>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65</w:t>
        </w:r>
        <w:r>
          <w:rPr>
            <w:rFonts w:asciiTheme="majorEastAsia" w:hAnsiTheme="majorEastAsia" w:eastAsiaTheme="majorEastAsia"/>
            <w:sz w:val="32"/>
            <w:szCs w:val="32"/>
          </w:rPr>
          <w:fldChar w:fldCharType="end"/>
        </w:r>
      </w:hyperlink>
      <w:r/>
      <w:r/>
    </w:p>
    <w:p>
      <w:pPr>
        <w:pStyle w:val="900"/>
        <w:ind w:firstLine="0"/>
        <w:spacing w:before="120" w:after="120"/>
        <w:tabs>
          <w:tab w:val="right" w:pos="9854" w:leader="dot"/>
        </w:tabs>
        <w:rPr>
          <w:rFonts w:ascii="宋体" w:hAnsi="宋体"/>
          <w:sz w:val="32"/>
          <w:szCs w:val="32"/>
        </w:rPr>
        <w:outlineLvl w:val="9"/>
      </w:pPr>
      <w:r>
        <w:rPr>
          <w:rStyle w:val="932"/>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1" w:name="_Toc17003"/>
      <w:r/>
      <w:bookmarkStart w:id="2" w:name="_Toc15681"/>
      <w:r/>
      <w:bookmarkStart w:id="3" w:name="_Toc16121"/>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JSZC-320500-JZCG-G2026-0124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2026年度物业服务项目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 </w:t>
            </w:r>
            <w:r>
              <w:rPr>
                <w:rFonts w:hint="eastAsia" w:ascii="宋体" w:hAnsi="宋体"/>
                <w:sz w:val="21"/>
                <w:szCs w:val="21"/>
              </w:rPr>
              <w:t xml:space="preserve">陆经理</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0512-69820255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苏州幼儿师范高等专科学校</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苏州市相城区华元路2号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肖蕾</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13862048087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w:t>
            </w:r>
            <w:r>
              <w:rPr>
                <w:rFonts w:ascii="宋体" w:hAnsi="宋体" w:cs="Times New Roman"/>
                <w:sz w:val="21"/>
                <w:szCs w:val="21"/>
                <w:u w:val="single"/>
              </w:rPr>
              <w:t xml:space="preserve">24</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6</w:t>
            </w:r>
            <w:r>
              <w:rPr>
                <w:rFonts w:hint="eastAsia" w:ascii="宋体" w:hAnsi="宋体" w:cs="Times New Roman"/>
                <w:sz w:val="21"/>
                <w:szCs w:val="21"/>
                <w:u w:val="single"/>
              </w:rPr>
              <w:t xml:space="preserve">月24</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年6</w:t>
            </w:r>
            <w:r>
              <w:rPr>
                <w:rFonts w:hint="eastAsia" w:ascii="宋体" w:hAnsi="宋体" w:cs="Times New Roman"/>
                <w:sz w:val="21"/>
                <w:szCs w:val="21"/>
                <w:u w:val="single"/>
              </w:rPr>
              <w:t xml:space="preserve">月</w:t>
            </w:r>
            <w:r>
              <w:rPr>
                <w:rFonts w:ascii="宋体" w:hAnsi="宋体" w:cs="Times New Roman"/>
                <w:sz w:val="21"/>
                <w:szCs w:val="21"/>
                <w:u w:val="single"/>
              </w:rPr>
              <w:t xml:space="preserve">24</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4" w:name="OLE_LINK13"/>
            <w:r/>
            <w:bookmarkStart w:id="5" w:name="OLE_LINK14"/>
            <w:r>
              <w:rPr>
                <w:rFonts w:hint="eastAsia" w:ascii="宋体" w:hAnsi="宋体" w:cs="Times New Roman"/>
                <w:sz w:val="21"/>
                <w:szCs w:val="21"/>
              </w:rPr>
              <w:t xml:space="preserve">苏州高新区邓尉路105号狮山科技馆8楼</w:t>
            </w:r>
            <w:bookmarkEnd w:id="4"/>
            <w:r/>
            <w:bookmarkEnd w:id="5"/>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10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10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）法律、法规和招标文件规定的其他无效情形。</w:t>
            </w:r>
            <w:r/>
          </w:p>
        </w:tc>
      </w:tr>
    </w:tbl>
    <w:p>
      <w:pPr>
        <w:ind w:left="0"/>
        <w:jc w:val="center"/>
        <w:rPr>
          <w:rFonts w:ascii="宋体" w:hAnsi="宋体"/>
          <w:b/>
          <w:sz w:val="44"/>
          <w:szCs w:val="22"/>
        </w:rPr>
      </w:pPr>
      <w:r/>
      <w:bookmarkStart w:id="6" w:name="_Toc7166"/>
      <w:r/>
      <w:bookmarkStart w:id="7" w:name="_Toc28592"/>
      <w:r/>
      <w:r/>
    </w:p>
    <w:p>
      <w:pPr>
        <w:ind w:left="0"/>
        <w:jc w:val="center"/>
        <w:rPr>
          <w:rFonts w:ascii="宋体" w:hAnsi="宋体"/>
          <w:b/>
          <w:sz w:val="44"/>
          <w:szCs w:val="22"/>
        </w:rPr>
      </w:pPr>
      <w:r>
        <w:rPr>
          <w:rFonts w:ascii="宋体" w:hAnsi="宋体"/>
          <w:b/>
          <w:sz w:val="44"/>
          <w:szCs w:val="22"/>
        </w:rPr>
      </w:r>
      <w:r/>
    </w:p>
    <w:p>
      <w:pPr>
        <w:pStyle w:val="89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85"/>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67"/>
        <w:ind w:left="431" w:firstLine="17"/>
        <w:jc w:val="center"/>
        <w:spacing w:before="0" w:after="0" w:line="360" w:lineRule="auto"/>
        <w:rPr>
          <w:rStyle w:val="997"/>
          <w:rFonts w:ascii="宋体" w:hAnsi="宋体"/>
        </w:rPr>
      </w:pPr>
      <w:r>
        <w:rPr>
          <w:rFonts w:hint="eastAsia" w:ascii="宋体" w:hAnsi="宋体"/>
          <w:b/>
          <w:sz w:val="44"/>
          <w:szCs w:val="22"/>
        </w:rPr>
        <w:br w:type="page" w:clear="all"/>
      </w:r>
      <w:bookmarkStart w:id="8" w:name="_Toc165274502"/>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2026年度物业服务项目</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年6</w:t>
      </w:r>
      <w:r>
        <w:rPr>
          <w:rFonts w:hint="eastAsia" w:ascii="宋体" w:hAnsi="宋体"/>
          <w:b/>
          <w:sz w:val="21"/>
          <w:szCs w:val="21"/>
          <w:u w:val="single"/>
        </w:rPr>
        <w:t xml:space="preserve">月</w:t>
      </w:r>
      <w:r>
        <w:rPr>
          <w:rFonts w:ascii="宋体" w:hAnsi="宋体"/>
          <w:b/>
          <w:sz w:val="21"/>
          <w:szCs w:val="21"/>
          <w:u w:val="single"/>
        </w:rPr>
        <w:t xml:space="preserve">24</w:t>
      </w:r>
      <w:r>
        <w:rPr>
          <w:rFonts w:hint="eastAsia" w:ascii="宋体" w:hAnsi="宋体"/>
          <w:b/>
          <w:sz w:val="21"/>
          <w:szCs w:val="21"/>
          <w:u w:val="single"/>
        </w:rPr>
        <w:t xml:space="preserve">日</w:t>
      </w:r>
      <w:r>
        <w:rPr>
          <w:rFonts w:ascii="宋体" w:hAnsi="宋体"/>
          <w:b/>
          <w:sz w:val="21"/>
          <w:szCs w:val="21"/>
          <w:u w:val="single"/>
        </w:rPr>
        <w:t xml:space="preserve">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8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8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JSZC-320500-JZCG-G2026-0124</w:t>
      </w:r>
      <w:r/>
    </w:p>
    <w:p>
      <w:pPr>
        <w:pStyle w:val="885"/>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2026年度物业服务项目</w:t>
      </w:r>
      <w:r/>
    </w:p>
    <w:p>
      <w:pPr>
        <w:pStyle w:val="88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85"/>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人民币贰佰玖拾万元整（¥2900000.00）</w:t>
      </w:r>
      <w:r/>
    </w:p>
    <w:p>
      <w:pPr>
        <w:pStyle w:val="885"/>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人民币贰佰玖拾万元整（¥2900000.00）</w:t>
      </w:r>
      <w:r/>
    </w:p>
    <w:p>
      <w:pPr>
        <w:pStyle w:val="885"/>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一年</w:t>
      </w:r>
      <w:r/>
    </w:p>
    <w:p>
      <w:pPr>
        <w:pStyle w:val="885"/>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（详见采购文件第四章）</w:t>
      </w:r>
      <w:r/>
    </w:p>
    <w:p>
      <w:pPr>
        <w:pStyle w:val="885"/>
        <w:ind w:left="0" w:firstLine="420"/>
        <w:spacing w:line="360" w:lineRule="auto"/>
        <w:rPr>
          <w:rFonts w:ascii="宋体" w:hAnsi="宋体"/>
          <w:sz w:val="21"/>
          <w:szCs w:val="21"/>
        </w:rPr>
      </w:pPr>
      <w:r>
        <w:rPr>
          <w:rFonts w:hint="eastAsia" w:ascii="宋体" w:hAnsi="宋体"/>
          <w:sz w:val="21"/>
          <w:szCs w:val="21"/>
        </w:rPr>
        <w:t xml:space="preserve">苏州市相城区华元路2号，学校占地面积370亩，建筑面积10万平方米。</w:t>
      </w:r>
      <w:r/>
    </w:p>
    <w:p>
      <w:pPr>
        <w:pStyle w:val="885"/>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885"/>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8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8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8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8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8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8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8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8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85"/>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8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85"/>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85"/>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85"/>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85"/>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3.供应商参加政府采购活动前3年内在经营活动中有重大违法记录的不得参加本次采购活动。《中华人民共和国政府采购法》第二十二条第一款第五项所称重大违法记录，是指供应商因违法经营受到刑事处罚或</w:t>
      </w:r>
      <w:r>
        <w:rPr>
          <w:rFonts w:hint="eastAsia" w:ascii="宋体" w:hAnsi="宋体"/>
          <w:sz w:val="21"/>
          <w:szCs w:val="21"/>
        </w:rPr>
        <w:t xml:space="preserve">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8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8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8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85"/>
        <w:ind w:left="0" w:firstLine="420"/>
        <w:spacing w:line="360" w:lineRule="auto"/>
        <w:rPr>
          <w:rFonts w:ascii="宋体" w:hAnsi="宋体"/>
          <w:sz w:val="21"/>
          <w:szCs w:val="21"/>
        </w:rPr>
      </w:pPr>
      <w:r>
        <w:rPr>
          <w:rFonts w:hint="eastAsia" w:ascii="宋体" w:hAnsi="宋体"/>
          <w:sz w:val="21"/>
          <w:szCs w:val="21"/>
        </w:rPr>
        <w:t xml:space="preserve">3.方式：</w:t>
      </w:r>
      <w:r/>
    </w:p>
    <w:p>
      <w:pPr>
        <w:pStyle w:val="88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8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9" w:name="OLE_LINK31"/>
      <w:r/>
      <w:bookmarkStart w:id="10" w:name="OLE_LINK32"/>
      <w:r>
        <w:rPr>
          <w:rFonts w:hint="eastAsia" w:ascii="宋体" w:hAnsi="宋体"/>
          <w:b/>
          <w:bCs/>
          <w:sz w:val="21"/>
          <w:szCs w:val="21"/>
        </w:rPr>
        <w:t xml:space="preserve">苏州高新区邓尉路105号狮山科技馆1楼</w:t>
      </w:r>
      <w:bookmarkEnd w:id="9"/>
      <w:r/>
      <w:bookmarkEnd w:id="10"/>
      <w:r>
        <w:rPr>
          <w:rFonts w:hint="eastAsia" w:ascii="宋体" w:hAnsi="宋体"/>
          <w:b/>
          <w:bCs/>
          <w:sz w:val="21"/>
          <w:szCs w:val="21"/>
        </w:rPr>
        <w:t xml:space="preserve">服务大厅，咨询电话：0512-65737699。</w:t>
      </w:r>
      <w:r/>
    </w:p>
    <w:p>
      <w:pPr>
        <w:pStyle w:val="88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8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8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8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8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8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8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8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8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88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8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8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年6月24日9点30分</w:t>
      </w:r>
      <w:r>
        <w:rPr>
          <w:rFonts w:hint="eastAsia" w:ascii="宋体" w:hAnsi="宋体"/>
          <w:sz w:val="21"/>
          <w:szCs w:val="21"/>
        </w:rPr>
        <w:t xml:space="preserve">（北京时间）；</w:t>
      </w:r>
      <w:r>
        <w:rPr>
          <w:rFonts w:ascii="宋体" w:hAnsi="宋体"/>
          <w:sz w:val="21"/>
          <w:szCs w:val="21"/>
        </w:rPr>
        <w:t xml:space="preserve"> </w:t>
      </w:r>
      <w:r/>
    </w:p>
    <w:p>
      <w:pPr>
        <w:pStyle w:val="88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年6月24日9点30分</w:t>
      </w:r>
      <w:r>
        <w:rPr>
          <w:rFonts w:hint="eastAsia" w:ascii="宋体" w:hAnsi="宋体"/>
          <w:sz w:val="21"/>
          <w:szCs w:val="21"/>
        </w:rPr>
        <w:t xml:space="preserve">（北京时间）；</w:t>
      </w:r>
      <w:r/>
    </w:p>
    <w:p>
      <w:pPr>
        <w:pStyle w:val="88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8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8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8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8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8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8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26"/>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26"/>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26"/>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26"/>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sz w:val="21"/>
                <w:szCs w:val="21"/>
              </w:rPr>
              <w:t xml:space="preserve">苏财购〔2021〕82号</w:t>
            </w:r>
            <w:r>
              <w:rPr>
                <w:rFonts w:hint="eastAsia" w:cs="宋体" w:asciiTheme="minorEastAsia" w:hAnsiTheme="minorEastAsia" w:eastAsiaTheme="minorEastAsia"/>
                <w:sz w:val="21"/>
                <w:szCs w:val="21"/>
              </w:rPr>
              <w:t xml:space="preserve">)及苏州市财政局、人民银行苏州市分行相关文件要求，按照双方自愿的原则提供便捷、优惠的贷款服务。</w:t>
            </w:r>
            <w:r/>
          </w:p>
        </w:tc>
      </w:tr>
    </w:tbl>
    <w:p>
      <w:pPr>
        <w:pStyle w:val="88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85"/>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85"/>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苏州幼儿师范高等专科学校</w:t>
      </w:r>
      <w:r/>
    </w:p>
    <w:p>
      <w:pPr>
        <w:pStyle w:val="885"/>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苏州市相城区华元路2号</w:t>
      </w:r>
      <w:r/>
    </w:p>
    <w:p>
      <w:pPr>
        <w:pStyle w:val="885"/>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肖蕾</w:t>
      </w:r>
      <w:r/>
    </w:p>
    <w:p>
      <w:pPr>
        <w:pStyle w:val="885"/>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13862048087</w:t>
      </w:r>
      <w:r/>
    </w:p>
    <w:p>
      <w:pPr>
        <w:pStyle w:val="885"/>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85"/>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85"/>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rPr>
          <w:rFonts w:hint="eastAsia" w:ascii="宋体" w:hAnsi="宋体"/>
          <w:sz w:val="21"/>
          <w:szCs w:val="21"/>
        </w:rPr>
        <w:t xml:space="preserve"> </w:t>
      </w:r>
      <w:r/>
    </w:p>
    <w:p>
      <w:pPr>
        <w:pStyle w:val="885"/>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0512-69820255</w:t>
      </w:r>
      <w:r/>
    </w:p>
    <w:p>
      <w:pPr>
        <w:pStyle w:val="885"/>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85"/>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陆经理</w:t>
      </w:r>
      <w:r/>
    </w:p>
    <w:p>
      <w:pPr>
        <w:pStyle w:val="885"/>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0512-69820255</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79"/>
      </w:pPr>
      <w:r/>
      <w:r/>
    </w:p>
    <w:p>
      <w:r/>
      <w:r/>
    </w:p>
    <w:p>
      <w:pPr>
        <w:pStyle w:val="879"/>
      </w:pPr>
      <w:r/>
      <w:r/>
    </w:p>
    <w:p>
      <w:r/>
      <w:r/>
    </w:p>
    <w:p>
      <w:pPr>
        <w:pStyle w:val="879"/>
      </w:pPr>
      <w:r/>
      <w:r/>
    </w:p>
    <w:p>
      <w:r/>
      <w:r/>
    </w:p>
    <w:p>
      <w:pPr>
        <w:pStyle w:val="879"/>
      </w:pPr>
      <w:r/>
      <w:r/>
    </w:p>
    <w:p>
      <w:r/>
      <w:r/>
    </w:p>
    <w:p>
      <w:pPr>
        <w:pStyle w:val="879"/>
      </w:pPr>
      <w:r/>
      <w:r/>
    </w:p>
    <w:p>
      <w:r/>
      <w:r/>
    </w:p>
    <w:p>
      <w:pPr>
        <w:pStyle w:val="879"/>
      </w:pPr>
      <w:r/>
      <w:r/>
    </w:p>
    <w:p>
      <w:r/>
      <w:r/>
    </w:p>
    <w:p>
      <w:pPr>
        <w:pStyle w:val="879"/>
      </w:pPr>
      <w:r/>
      <w:r/>
    </w:p>
    <w:p>
      <w:r/>
      <w:r/>
    </w:p>
    <w:p>
      <w:pPr>
        <w:pStyle w:val="879"/>
      </w:pPr>
      <w:r/>
      <w:r/>
    </w:p>
    <w:p>
      <w:r/>
      <w:r/>
    </w:p>
    <w:p>
      <w:pPr>
        <w:pStyle w:val="879"/>
      </w:pPr>
      <w:r/>
      <w:r/>
    </w:p>
    <w:p>
      <w:r/>
      <w:r/>
    </w:p>
    <w:p>
      <w:pPr>
        <w:pStyle w:val="879"/>
      </w:pPr>
      <w:r/>
      <w:r/>
    </w:p>
    <w:p>
      <w:r/>
      <w:r/>
    </w:p>
    <w:p>
      <w:pPr>
        <w:pStyle w:val="879"/>
      </w:pPr>
      <w:r/>
      <w:r/>
    </w:p>
    <w:p>
      <w:r/>
      <w:r/>
    </w:p>
    <w:p>
      <w:pPr>
        <w:pStyle w:val="879"/>
      </w:pPr>
      <w:r/>
      <w:r/>
    </w:p>
    <w:p>
      <w:r/>
      <w:r/>
    </w:p>
    <w:p>
      <w:pPr>
        <w:pStyle w:val="879"/>
      </w:pPr>
      <w:r/>
      <w:r/>
    </w:p>
    <w:p>
      <w:r/>
      <w:r/>
    </w:p>
    <w:p>
      <w:pPr>
        <w:pStyle w:val="879"/>
      </w:pPr>
      <w:r/>
      <w:r/>
    </w:p>
    <w:p>
      <w:r/>
      <w:r/>
    </w:p>
    <w:p>
      <w:pPr>
        <w:pStyle w:val="879"/>
      </w:pPr>
      <w:r/>
      <w:r/>
    </w:p>
    <w:p>
      <w:r/>
      <w:r/>
    </w:p>
    <w:p>
      <w:r/>
      <w:r/>
    </w:p>
    <w:p>
      <w:pPr>
        <w:pStyle w:val="879"/>
        <w:ind w:left="0" w:firstLine="0"/>
      </w:pPr>
      <w:r/>
      <w:r/>
    </w:p>
    <w:p>
      <w:pPr>
        <w:pStyle w:val="867"/>
        <w:ind w:left="0" w:firstLine="0"/>
        <w:jc w:val="center"/>
        <w:rPr>
          <w:rFonts w:ascii="宋体" w:hAnsi="宋体"/>
          <w:b/>
          <w:sz w:val="44"/>
          <w:szCs w:val="22"/>
        </w:rPr>
      </w:pPr>
      <w:r/>
      <w:bookmarkStart w:id="11" w:name="_Toc165274503"/>
      <w:r/>
      <w:bookmarkStart w:id="12" w:name="_Toc6217"/>
      <w:r/>
      <w:bookmarkStart w:id="13"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4" w:name="投标人须知"/>
      <w:r/>
      <w:bookmarkEnd w:id="14"/>
      <w:r>
        <w:rPr>
          <w:rFonts w:ascii="宋体" w:hAnsi="宋体"/>
          <w:b/>
          <w:sz w:val="44"/>
          <w:szCs w:val="22"/>
        </w:rPr>
        <w:t xml:space="preserve">投标人须知</w:t>
      </w:r>
      <w:bookmarkEnd w:id="11"/>
      <w:r/>
      <w:bookmarkEnd w:id="12"/>
      <w:r/>
      <w:bookmarkEnd w:id="13"/>
      <w:r/>
      <w:r/>
    </w:p>
    <w:p>
      <w:pPr>
        <w:pStyle w:val="885"/>
        <w:ind w:left="0" w:firstLine="422"/>
        <w:spacing w:line="360" w:lineRule="auto"/>
        <w:rPr>
          <w:rFonts w:ascii="宋体" w:hAnsi="宋体"/>
          <w:b/>
          <w:sz w:val="21"/>
          <w:szCs w:val="21"/>
        </w:rPr>
      </w:pPr>
      <w:r/>
      <w:bookmarkStart w:id="15" w:name="_Toc13437"/>
      <w:r/>
      <w:bookmarkStart w:id="16" w:name="_Toc20132"/>
      <w:r>
        <w:rPr>
          <w:rFonts w:hint="eastAsia" w:ascii="宋体" w:hAnsi="宋体"/>
          <w:b/>
          <w:sz w:val="21"/>
          <w:szCs w:val="21"/>
        </w:rPr>
        <w:t xml:space="preserve">一、说明和释义</w:t>
      </w:r>
      <w:bookmarkEnd w:id="15"/>
      <w:r/>
      <w:bookmarkEnd w:id="16"/>
      <w:r/>
      <w:r/>
    </w:p>
    <w:p>
      <w:pPr>
        <w:pStyle w:val="885"/>
        <w:ind w:left="0" w:firstLine="422"/>
        <w:spacing w:line="360" w:lineRule="auto"/>
        <w:rPr>
          <w:rFonts w:ascii="宋体" w:hAnsi="宋体"/>
          <w:b/>
          <w:sz w:val="21"/>
          <w:szCs w:val="21"/>
        </w:rPr>
      </w:pPr>
      <w:r/>
      <w:bookmarkStart w:id="17" w:name="_Toc9408"/>
      <w:r>
        <w:rPr>
          <w:rFonts w:hint="eastAsia" w:ascii="宋体" w:hAnsi="宋体"/>
          <w:b/>
          <w:sz w:val="21"/>
          <w:szCs w:val="21"/>
        </w:rPr>
        <w:t xml:space="preserve">1.说明</w:t>
      </w:r>
      <w:bookmarkEnd w:id="17"/>
      <w:r/>
      <w:r/>
    </w:p>
    <w:p>
      <w:pPr>
        <w:pStyle w:val="88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8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8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85"/>
        <w:ind w:left="0" w:firstLine="422"/>
        <w:spacing w:line="360" w:lineRule="auto"/>
        <w:rPr>
          <w:rFonts w:ascii="宋体" w:hAnsi="宋体"/>
          <w:b/>
          <w:sz w:val="21"/>
          <w:szCs w:val="21"/>
        </w:rPr>
      </w:pPr>
      <w:r/>
      <w:bookmarkStart w:id="18" w:name="_Toc27555"/>
      <w:r>
        <w:rPr>
          <w:rFonts w:hint="eastAsia" w:ascii="宋体" w:hAnsi="宋体"/>
          <w:b/>
          <w:sz w:val="21"/>
          <w:szCs w:val="21"/>
        </w:rPr>
        <w:t xml:space="preserve">2.词语释义</w:t>
      </w:r>
      <w:bookmarkEnd w:id="18"/>
      <w:r/>
      <w:r/>
    </w:p>
    <w:p>
      <w:pPr>
        <w:pStyle w:val="88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8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85"/>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8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8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8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8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8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8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8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8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9" w:name="_Toc13350"/>
      <w:r/>
      <w:bookmarkStart w:id="20" w:name="_Toc14976"/>
      <w:r/>
      <w:r/>
    </w:p>
    <w:p>
      <w:pPr>
        <w:pStyle w:val="885"/>
        <w:ind w:left="0" w:firstLine="422"/>
        <w:spacing w:line="360" w:lineRule="auto"/>
        <w:rPr>
          <w:rFonts w:ascii="宋体" w:hAnsi="宋体"/>
          <w:sz w:val="21"/>
          <w:szCs w:val="21"/>
        </w:rPr>
      </w:pPr>
      <w:r>
        <w:rPr>
          <w:rFonts w:hint="eastAsia" w:ascii="宋体" w:hAnsi="宋体"/>
          <w:b/>
          <w:sz w:val="21"/>
          <w:szCs w:val="21"/>
        </w:rPr>
        <w:t xml:space="preserve">二、投标人</w:t>
      </w:r>
      <w:bookmarkEnd w:id="19"/>
      <w:r/>
      <w:bookmarkEnd w:id="20"/>
      <w:r/>
      <w:r/>
    </w:p>
    <w:p>
      <w:pPr>
        <w:pStyle w:val="88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2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2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2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2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2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2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2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2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2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2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2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2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2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8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8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8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8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1" w:name="_Toc31958"/>
      <w:r/>
      <w:bookmarkStart w:id="22" w:name="_Toc5764"/>
      <w:r/>
      <w:r/>
    </w:p>
    <w:p>
      <w:pPr>
        <w:pStyle w:val="88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8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1"/>
      <w:r/>
      <w:bookmarkEnd w:id="22"/>
      <w:r/>
      <w:r/>
    </w:p>
    <w:p>
      <w:pPr>
        <w:pStyle w:val="88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8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8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8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8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8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8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85"/>
        <w:ind w:left="0" w:firstLine="420"/>
        <w:spacing w:line="360" w:lineRule="auto"/>
        <w:rPr>
          <w:rFonts w:ascii="宋体" w:hAnsi="宋体"/>
          <w:sz w:val="21"/>
          <w:szCs w:val="21"/>
        </w:rPr>
      </w:pPr>
      <w:r/>
      <w:bookmarkStart w:id="23" w:name="_Toc16745"/>
      <w:r/>
      <w:bookmarkStart w:id="24"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8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8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8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8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8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8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8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8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8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8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hyperlink r:id="rId17" w:tooltip="https://czju.suzhou.gov.cn/zfcg/html/content/20180305093615738.shtml" w:history="1">
        <w:r>
          <w:rPr>
            <w:b/>
            <w:sz w:val="21"/>
            <w:szCs w:val="21"/>
          </w:rPr>
          <w:t xml:space="preserve">https://czju.suzhou.gov.cn/zfcg/html/content/20180305093615738.shtml</w:t>
        </w:r>
      </w:hyperlink>
      <w:r>
        <w:rPr>
          <w:rFonts w:hint="eastAsia"/>
          <w:b/>
          <w:sz w:val="21"/>
          <w:szCs w:val="21"/>
        </w:rPr>
        <w:t xml:space="preserve">。</w:t>
      </w:r>
      <w:r/>
    </w:p>
    <w:p>
      <w:pPr>
        <w:pStyle w:val="885"/>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5" w:name="OLE_LINK38"/>
      <w:r/>
      <w:bookmarkStart w:id="26" w:name="OLE_LINK41"/>
      <w:r/>
      <w:bookmarkStart w:id="27"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8"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w:t>
      </w:r>
      <w:r>
        <w:rPr>
          <w:rFonts w:hint="eastAsia" w:ascii="宋体" w:hAnsi="宋体"/>
          <w:b/>
          <w:sz w:val="21"/>
          <w:szCs w:val="21"/>
        </w:rPr>
        <w:t xml:space="preserve">复印件、授权代表身份证</w:t>
      </w:r>
      <w:r>
        <w:rPr>
          <w:rFonts w:hint="eastAsia" w:ascii="宋体" w:hAnsi="宋体"/>
          <w:b/>
          <w:sz w:val="21"/>
          <w:szCs w:val="21"/>
        </w:rPr>
        <w:t xml:space="preserve">正反面</w:t>
      </w:r>
      <w:r>
        <w:rPr>
          <w:rFonts w:hint="eastAsia" w:ascii="宋体" w:hAnsi="宋体"/>
          <w:b/>
          <w:sz w:val="21"/>
          <w:szCs w:val="21"/>
        </w:rPr>
        <w:t xml:space="preserve">复印件（如有）、授权委托书（如有）</w:t>
      </w:r>
      <w:bookmarkEnd w:id="25"/>
      <w:r/>
      <w:bookmarkEnd w:id="26"/>
      <w:r/>
      <w:bookmarkEnd w:id="27"/>
      <w:r/>
      <w:bookmarkEnd w:id="28"/>
      <w:r>
        <w:rPr>
          <w:rFonts w:hint="eastAsia" w:ascii="宋体" w:hAnsi="宋体"/>
          <w:b/>
          <w:sz w:val="21"/>
          <w:szCs w:val="21"/>
        </w:rPr>
        <w:t xml:space="preserve">与质疑函一起递交，否则不予受理。</w:t>
      </w:r>
      <w:r/>
    </w:p>
    <w:p>
      <w:pPr>
        <w:pStyle w:val="88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85"/>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85"/>
        <w:ind w:left="0" w:firstLine="420"/>
        <w:spacing w:line="360" w:lineRule="auto"/>
        <w:rPr>
          <w:rFonts w:ascii="宋体" w:hAnsi="宋体"/>
          <w:sz w:val="21"/>
          <w:szCs w:val="21"/>
        </w:rPr>
      </w:pPr>
      <w:r>
        <w:rPr>
          <w:rFonts w:hint="eastAsia" w:ascii="宋体" w:hAnsi="宋体"/>
          <w:sz w:val="21"/>
          <w:szCs w:val="21"/>
        </w:rPr>
        <w:t xml:space="preserve">联系电话：0512-69826795</w:t>
      </w:r>
      <w:r/>
    </w:p>
    <w:p>
      <w:pPr>
        <w:pStyle w:val="885"/>
        <w:ind w:left="0" w:firstLine="420"/>
        <w:spacing w:line="360" w:lineRule="auto"/>
        <w:rPr>
          <w:rFonts w:ascii="宋体" w:hAnsi="宋体"/>
          <w:sz w:val="21"/>
          <w:szCs w:val="21"/>
        </w:rPr>
      </w:pPr>
      <w:r>
        <w:rPr>
          <w:rFonts w:hint="eastAsia" w:ascii="宋体" w:hAnsi="宋体"/>
          <w:sz w:val="21"/>
          <w:szCs w:val="21"/>
        </w:rPr>
        <w:t xml:space="preserve">联系地址：苏州高新区邓尉路105号狮山科技馆7楼</w:t>
      </w:r>
      <w:r>
        <w:rPr>
          <w:rFonts w:hint="eastAsia" w:ascii="宋体" w:hAnsi="宋体"/>
          <w:sz w:val="21"/>
          <w:szCs w:val="21"/>
        </w:rPr>
        <w:t xml:space="preserve">7</w:t>
      </w:r>
      <w:r>
        <w:rPr>
          <w:rFonts w:ascii="宋体" w:hAnsi="宋体"/>
          <w:sz w:val="21"/>
          <w:szCs w:val="21"/>
        </w:rPr>
        <w:t xml:space="preserve">17</w:t>
      </w:r>
      <w:r>
        <w:rPr>
          <w:rFonts w:hint="eastAsia" w:ascii="宋体" w:hAnsi="宋体"/>
          <w:sz w:val="21"/>
          <w:szCs w:val="21"/>
        </w:rPr>
        <w:t xml:space="preserve">室</w:t>
      </w:r>
      <w:r/>
    </w:p>
    <w:p>
      <w:r/>
      <w:r/>
    </w:p>
    <w:p>
      <w:pPr>
        <w:pStyle w:val="88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3"/>
      <w:r/>
      <w:bookmarkEnd w:id="24"/>
      <w:r/>
      <w:r/>
    </w:p>
    <w:p>
      <w:pPr>
        <w:pStyle w:val="88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8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88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8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8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8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8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8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w:t>
      </w:r>
      <w:r>
        <w:rPr>
          <w:rFonts w:hint="eastAsia" w:ascii="宋体" w:hAnsi="宋体"/>
          <w:sz w:val="21"/>
          <w:szCs w:val="21"/>
        </w:rPr>
        <w:t xml:space="preserve">复印件；</w:t>
      </w:r>
      <w:r/>
    </w:p>
    <w:p>
      <w:pPr>
        <w:pStyle w:val="88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8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w:t>
      </w:r>
      <w:r>
        <w:rPr>
          <w:rFonts w:hint="eastAsia" w:ascii="宋体" w:hAnsi="宋体"/>
          <w:sz w:val="21"/>
          <w:szCs w:val="21"/>
        </w:rPr>
        <w:t xml:space="preserve">复印件（如有授权）；</w:t>
      </w:r>
      <w:r/>
    </w:p>
    <w:p>
      <w:pPr>
        <w:pStyle w:val="88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2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2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2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8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8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8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pStyle w:val="88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10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10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10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10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10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10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101"/>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29" w:name="_Toc25608"/>
      <w:r/>
      <w:bookmarkStart w:id="30" w:name="_Toc31150"/>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9"/>
      <w:bookmarkEnd w:id="30"/>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101"/>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w:t>
      </w:r>
      <w:r>
        <w:rPr>
          <w:rFonts w:hint="eastAsia" w:ascii="宋体" w:hAnsi="宋体" w:cs="宋体"/>
          <w:sz w:val="21"/>
          <w:szCs w:val="21"/>
        </w:rPr>
        <w:t xml:space="preserve">投标人应当</w:t>
      </w:r>
      <w:r>
        <w:rPr>
          <w:rFonts w:hint="eastAsia" w:ascii="宋体" w:hAnsi="宋体" w:cs="宋体"/>
          <w:sz w:val="21"/>
          <w:szCs w:val="21"/>
        </w:rPr>
        <w:t xml:space="preserve">在投标截止时间前制作并上传电子投标文件。</w:t>
      </w:r>
      <w:r/>
    </w:p>
    <w:p>
      <w:pPr>
        <w:pStyle w:val="885"/>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10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10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10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10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1" w:name="_Toc29371"/>
      <w:r/>
      <w:bookmarkStart w:id="32"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101"/>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1"/>
      <w:r/>
      <w:bookmarkEnd w:id="32"/>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10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101"/>
        <w:ind w:left="0" w:firstLine="422"/>
        <w:spacing w:line="360" w:lineRule="auto"/>
        <w:rPr>
          <w:rFonts w:ascii="宋体" w:hAnsi="宋体" w:cs="宋体"/>
          <w:b/>
          <w:sz w:val="21"/>
          <w:szCs w:val="21"/>
        </w:rPr>
      </w:pPr>
      <w:r/>
      <w:bookmarkStart w:id="33" w:name="OLE_LINK20"/>
      <w:r/>
      <w:bookmarkStart w:id="34"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bookmarkEnd w:id="33"/>
      <w:r/>
    </w:p>
    <w:p>
      <w:pPr>
        <w:pStyle w:val="110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5" w:name="OLE_LINK5"/>
      <w:r/>
      <w:bookmarkStart w:id="36" w:name="OLE_LINK6"/>
      <w:r>
        <w:rPr>
          <w:rFonts w:hint="eastAsia" w:ascii="宋体" w:hAnsi="宋体" w:cs="宋体"/>
          <w:b/>
          <w:sz w:val="21"/>
          <w:szCs w:val="21"/>
          <w:lang w:val="en-US"/>
        </w:rPr>
        <w:t xml:space="preserve">评标</w:t>
      </w:r>
      <w:bookmarkEnd w:id="35"/>
      <w:r/>
      <w:bookmarkEnd w:id="36"/>
      <w:r>
        <w:rPr>
          <w:rFonts w:hint="eastAsia" w:ascii="宋体" w:hAnsi="宋体" w:cs="宋体"/>
          <w:b/>
          <w:sz w:val="21"/>
          <w:szCs w:val="21"/>
          <w:lang w:val="en-US"/>
        </w:rPr>
        <w:t xml:space="preserve">委员会应当启动异常低价投标审查程序：</w:t>
      </w:r>
      <w:r/>
    </w:p>
    <w:p>
      <w:pPr>
        <w:pStyle w:val="110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10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10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10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101"/>
        <w:ind w:left="0" w:firstLine="422"/>
        <w:spacing w:line="360" w:lineRule="auto"/>
        <w:rPr>
          <w:shd w:val="clear" w:color="auto" w:fill="ffffff"/>
        </w:rPr>
      </w:pPr>
      <w:r/>
      <w:bookmarkStart w:id="37" w:name="OLE_LINK3"/>
      <w:r/>
      <w:bookmarkStart w:id="38" w:name="OLE_LINK4"/>
      <w:r>
        <w:rPr>
          <w:rFonts w:ascii="宋体" w:hAnsi="宋体"/>
          <w:b/>
          <w:sz w:val="21"/>
          <w:szCs w:val="21"/>
        </w:rPr>
        <w:t xml:space="preserve">26.4.2</w:t>
      </w:r>
      <w:r>
        <w:rPr>
          <w:rFonts w:hint="eastAsia" w:ascii="宋体" w:hAnsi="宋体"/>
          <w:b/>
          <w:sz w:val="21"/>
          <w:szCs w:val="21"/>
        </w:rPr>
        <w:t xml:space="preserve">启动异常低价投标审查后，</w:t>
      </w:r>
      <w:bookmarkStart w:id="39" w:name="OLE_LINK1"/>
      <w:r/>
      <w:bookmarkStart w:id="40" w:name="OLE_LINK2"/>
      <w:r>
        <w:rPr>
          <w:rFonts w:hint="eastAsia" w:ascii="宋体" w:hAnsi="宋体"/>
          <w:b/>
          <w:sz w:val="21"/>
          <w:szCs w:val="21"/>
        </w:rPr>
        <w:t xml:space="preserve">评标委员会</w:t>
      </w:r>
      <w:bookmarkEnd w:id="39"/>
      <w:r/>
      <w:bookmarkEnd w:id="40"/>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1" w:name="OLE_LINK9"/>
      <w:r/>
      <w:bookmarkStart w:id="42" w:name="OLE_LINK10"/>
      <w:r>
        <w:rPr>
          <w:rFonts w:hint="eastAsia" w:ascii="宋体" w:hAnsi="宋体"/>
          <w:b/>
          <w:sz w:val="21"/>
          <w:szCs w:val="21"/>
        </w:rPr>
        <w:t xml:space="preserve">，</w:t>
      </w:r>
      <w:bookmarkEnd w:id="41"/>
      <w:r/>
      <w:bookmarkEnd w:id="42"/>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10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101"/>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101"/>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7"/>
      <w:r/>
      <w:bookmarkEnd w:id="38"/>
      <w:r/>
      <w:r/>
    </w:p>
    <w:p>
      <w:pPr>
        <w:pStyle w:val="110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4"/>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101"/>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101"/>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10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10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10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3" w:name="_Toc18442"/>
      <w:r/>
      <w:bookmarkStart w:id="44" w:name="_Toc19501"/>
      <w:r/>
      <w:r/>
    </w:p>
    <w:p>
      <w:pPr>
        <w:pStyle w:val="110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3"/>
      <w:r/>
      <w:bookmarkEnd w:id="44"/>
      <w:r/>
      <w:r/>
    </w:p>
    <w:p>
      <w:pPr>
        <w:pStyle w:val="110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10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10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10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10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10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10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5" w:name="_Toc21029"/>
      <w:r/>
      <w:bookmarkStart w:id="46" w:name="_Toc8186"/>
      <w:r/>
      <w:r/>
    </w:p>
    <w:p>
      <w:pPr>
        <w:pStyle w:val="110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5"/>
      <w:r/>
      <w:bookmarkEnd w:id="46"/>
      <w:r/>
      <w:r/>
    </w:p>
    <w:p>
      <w:pPr>
        <w:pStyle w:val="110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10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10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101"/>
        <w:ind w:left="0" w:firstLine="0"/>
        <w:spacing w:line="360" w:lineRule="auto"/>
        <w:rPr>
          <w:rFonts w:ascii="宋体" w:hAnsi="宋体" w:cs="宋体"/>
          <w:sz w:val="21"/>
          <w:szCs w:val="21"/>
        </w:rPr>
      </w:pPr>
      <w:r>
        <w:rPr>
          <w:rFonts w:ascii="宋体" w:hAnsi="宋体" w:cs="宋体"/>
          <w:sz w:val="21"/>
          <w:szCs w:val="21"/>
        </w:rPr>
      </w:r>
      <w:r/>
    </w:p>
    <w:p>
      <w:pPr>
        <w:pStyle w:val="867"/>
        <w:ind w:left="0" w:firstLine="0"/>
        <w:jc w:val="center"/>
        <w:rPr>
          <w:rFonts w:ascii="宋体" w:hAnsi="宋体"/>
          <w:sz w:val="21"/>
          <w:szCs w:val="21"/>
          <w:lang w:val="zh-CN"/>
        </w:rPr>
      </w:pPr>
      <w:r/>
      <w:bookmarkStart w:id="47" w:name="_Toc24711"/>
      <w:r/>
      <w:bookmarkStart w:id="48" w:name="_Toc7264"/>
      <w:r>
        <w:rPr>
          <w:rFonts w:hint="eastAsia" w:ascii="宋体" w:hAnsi="宋体"/>
          <w:b/>
          <w:sz w:val="44"/>
          <w:szCs w:val="22"/>
        </w:rPr>
        <w:br w:type="page" w:clear="all"/>
      </w:r>
      <w:bookmarkStart w:id="49" w:name="_Toc165274504"/>
      <w:r>
        <w:rPr>
          <w:rFonts w:hint="eastAsia" w:ascii="宋体" w:hAnsi="宋体"/>
          <w:b/>
          <w:sz w:val="44"/>
          <w:szCs w:val="22"/>
        </w:rPr>
        <w:t xml:space="preserve">第三章  </w:t>
      </w:r>
      <w:bookmarkStart w:id="50" w:name="投标文件格式"/>
      <w:r/>
      <w:bookmarkEnd w:id="50"/>
      <w:r>
        <w:rPr>
          <w:rFonts w:hint="eastAsia" w:ascii="宋体" w:hAnsi="宋体"/>
          <w:b/>
          <w:sz w:val="44"/>
          <w:szCs w:val="22"/>
        </w:rPr>
        <w:t xml:space="preserve">投标文件格式</w:t>
      </w:r>
      <w:bookmarkEnd w:id="47"/>
      <w:r/>
      <w:bookmarkEnd w:id="48"/>
      <w:r/>
      <w:bookmarkEnd w:id="49"/>
      <w:r/>
      <w:r/>
    </w:p>
    <w:p>
      <w:pPr>
        <w:ind w:left="0"/>
        <w:spacing w:line="440" w:lineRule="exact"/>
        <w:rPr>
          <w:rFonts w:ascii="宋体" w:hAnsi="宋体"/>
          <w:b/>
          <w:sz w:val="21"/>
          <w:szCs w:val="21"/>
        </w:rPr>
      </w:pPr>
      <w:r>
        <w:rPr>
          <w:rFonts w:ascii="宋体" w:hAnsi="宋体"/>
          <w:b/>
          <w:sz w:val="21"/>
          <w:szCs w:val="21"/>
        </w:rPr>
        <w:t xml:space="preserve">说明：</w:t>
      </w:r>
      <w:r/>
    </w:p>
    <w:p>
      <w:pPr>
        <w:pStyle w:val="1101"/>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1" w:name="_Toc17036"/>
      <w:r/>
      <w:bookmarkStart w:id="52" w:name="_Toc165274505"/>
      <w:r/>
      <w:bookmarkStart w:id="53" w:name="_Toc71810480"/>
      <w:r/>
      <w:bookmarkStart w:id="54" w:name="_Toc105397779"/>
      <w:r/>
      <w:bookmarkStart w:id="55" w:name="_Toc3821"/>
      <w:r>
        <w:rPr>
          <w:rFonts w:hint="eastAsia" w:ascii="宋体" w:hAnsi="宋体"/>
          <w:b/>
          <w:sz w:val="21"/>
          <w:szCs w:val="21"/>
        </w:rPr>
        <w:t xml:space="preserve">附件1.投标函</w:t>
      </w:r>
      <w:bookmarkEnd w:id="51"/>
      <w:r/>
      <w:bookmarkEnd w:id="52"/>
      <w:r/>
      <w:bookmarkEnd w:id="53"/>
      <w:r/>
      <w:bookmarkEnd w:id="54"/>
      <w:r/>
      <w:bookmarkEnd w:id="5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6" w:name="_Toc71810481"/>
      <w:r/>
      <w:bookmarkStart w:id="57" w:name="_Toc165274506"/>
      <w:r/>
      <w:bookmarkStart w:id="58"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6"/>
      <w:r/>
      <w:bookmarkEnd w:id="57"/>
      <w:r/>
      <w:bookmarkEnd w:id="5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9" w:name="TBR"/>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0" w:name="XMBH"/>
      <w:r/>
      <w:bookmarkEnd w:id="6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1" w:name="FBH"/>
      <w:r/>
      <w:bookmarkEnd w:id="6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2" w:name="XMMC"/>
            <w:r/>
            <w:bookmarkEnd w:id="6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3" w:name="JEXX"/>
            <w:r/>
            <w:bookmarkEnd w:id="6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4" w:name="JEDX"/>
            <w:r/>
            <w:bookmarkEnd w:id="6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5" w:name="NF"/>
      <w:r/>
      <w:bookmarkEnd w:id="65"/>
      <w:r>
        <w:rPr>
          <w:rFonts w:hint="eastAsia" w:ascii="宋体" w:hAnsi="宋体"/>
          <w:sz w:val="21"/>
          <w:szCs w:val="21"/>
        </w:rPr>
        <w:t xml:space="preserve"> 年 </w:t>
      </w:r>
      <w:bookmarkStart w:id="66" w:name="YF"/>
      <w:r/>
      <w:bookmarkEnd w:id="6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7" w:name="RI"/>
      <w:r/>
      <w:bookmarkEnd w:id="6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rPr>
        <w:t xml:space="preserve">.</w:t>
      </w:r>
      <w:r>
        <w:rPr>
          <w:rFonts w:hint="eastAsia" w:ascii="宋体" w:hAnsi="宋体"/>
          <w:sz w:val="21"/>
          <w:szCs w:val="21"/>
          <w:lang w:val="zh-CN"/>
        </w:rPr>
        <w:t xml:space="preserve">如有分包，投标人投任何一个包的标的，都需单独填写开标一览表。</w:t>
      </w:r>
      <w:r/>
    </w:p>
    <w:p>
      <w:pPr>
        <w:pStyle w:val="893"/>
        <w:rPr>
          <w:rFonts w:ascii="宋体" w:hAnsi="宋体"/>
        </w:rPr>
      </w:pPr>
      <w:r>
        <w:rPr>
          <w:rFonts w:ascii="宋体" w:hAnsi="宋体"/>
        </w:rPr>
      </w:r>
      <w:r/>
    </w:p>
    <w:p>
      <w:pPr>
        <w:ind w:left="0"/>
        <w:spacing w:line="440" w:lineRule="exact"/>
        <w:rPr>
          <w:rFonts w:ascii="宋体" w:hAnsi="宋体"/>
          <w:b/>
          <w:sz w:val="21"/>
          <w:szCs w:val="21"/>
        </w:rPr>
      </w:pPr>
      <w:r/>
      <w:bookmarkStart w:id="68" w:name="_Toc241"/>
      <w:r/>
      <w:bookmarkStart w:id="69" w:name="_Toc7945"/>
      <w:r/>
      <w:bookmarkStart w:id="7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9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1" w:name="_Toc165274507"/>
      <w:r/>
      <w:bookmarkStart w:id="72" w:name="_Toc105397781"/>
      <w:r>
        <w:rPr>
          <w:rFonts w:ascii="宋体" w:hAnsi="宋体"/>
          <w:b/>
          <w:sz w:val="21"/>
          <w:szCs w:val="21"/>
        </w:rPr>
        <w:t xml:space="preserve">附件3</w:t>
      </w:r>
      <w:bookmarkEnd w:id="68"/>
      <w:r/>
      <w:bookmarkEnd w:id="69"/>
      <w:r>
        <w:rPr>
          <w:rFonts w:hint="eastAsia" w:ascii="宋体" w:hAnsi="宋体"/>
          <w:b/>
          <w:sz w:val="21"/>
          <w:szCs w:val="21"/>
        </w:rPr>
        <w:t xml:space="preserve">.公开分项报价</w:t>
      </w:r>
      <w:bookmarkEnd w:id="70"/>
      <w:r/>
      <w:bookmarkEnd w:id="71"/>
      <w:r/>
      <w:bookmarkEnd w:id="72"/>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36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36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360" w:lineRule="exact"/>
        <w:widowControl w:val="off"/>
        <w:rPr>
          <w:rFonts w:ascii="宋体" w:hAnsi="宋体"/>
          <w:b/>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本项目所有人员须按国家规定缴纳员工的社会保险，</w:t>
      </w:r>
      <w:r>
        <w:rPr>
          <w:rFonts w:hint="eastAsia" w:ascii="宋体" w:hAnsi="宋体"/>
          <w:sz w:val="21"/>
          <w:szCs w:val="21"/>
        </w:rPr>
        <w:t xml:space="preserve">社会保险标准不得低于苏州市规定的最低社会保险缴费要求</w:t>
      </w:r>
      <w:r>
        <w:rPr>
          <w:rFonts w:hint="eastAsia" w:ascii="宋体" w:hAnsi="宋体"/>
          <w:sz w:val="21"/>
          <w:szCs w:val="21"/>
        </w:rPr>
        <w:t xml:space="preserve">。</w:t>
      </w:r>
      <w:r/>
    </w:p>
    <w:p>
      <w:pPr>
        <w:ind w:left="0" w:firstLine="422"/>
        <w:spacing w:line="360" w:lineRule="exact"/>
        <w:widowControl w:val="off"/>
        <w:rPr>
          <w:rFonts w:ascii="宋体" w:hAnsi="宋体"/>
          <w:sz w:val="21"/>
          <w:szCs w:val="21"/>
        </w:rPr>
      </w:pPr>
      <w:r>
        <w:rPr>
          <w:rFonts w:ascii="宋体" w:hAnsi="宋体"/>
          <w:b/>
          <w:sz w:val="21"/>
          <w:szCs w:val="21"/>
        </w:rPr>
        <w:t xml:space="preserve">4</w:t>
      </w:r>
      <w:r>
        <w:rPr>
          <w:rFonts w:hint="eastAsia" w:ascii="宋体" w:hAnsi="宋体"/>
          <w:b/>
          <w:sz w:val="21"/>
          <w:szCs w:val="21"/>
        </w:rPr>
        <w:t xml:space="preserve">.投标报价如未能涵盖人员工资及社会保险费用的，评标委员会可依据《中华人民共和国劳动合同法》等法律法规认定该投标报价无效。</w:t>
      </w:r>
      <w:r/>
    </w:p>
    <w:p>
      <w:pPr>
        <w:ind w:left="0" w:firstLine="422"/>
        <w:spacing w:line="360" w:lineRule="exact"/>
        <w:widowControl w:val="off"/>
        <w:rPr>
          <w:rFonts w:ascii="宋体" w:hAnsi="宋体"/>
          <w:b/>
          <w:sz w:val="21"/>
          <w:szCs w:val="21"/>
        </w:rPr>
      </w:pPr>
      <w:r>
        <w:rPr>
          <w:rFonts w:hint="eastAsia" w:ascii="宋体" w:hAnsi="宋体"/>
          <w:b/>
          <w:sz w:val="21"/>
          <w:szCs w:val="21"/>
        </w:rPr>
        <w:t xml:space="preserve">5</w:t>
      </w:r>
      <w:r>
        <w:rPr>
          <w:rFonts w:ascii="宋体" w:hAnsi="宋体"/>
          <w:b/>
          <w:sz w:val="21"/>
          <w:szCs w:val="21"/>
        </w:rPr>
        <w:t xml:space="preserve">.</w:t>
      </w:r>
      <w:r>
        <w:rPr>
          <w:rFonts w:hint="eastAsia" w:ascii="宋体" w:hAnsi="宋体"/>
          <w:b/>
          <w:sz w:val="22"/>
        </w:rPr>
        <w:t xml:space="preserve">本项目人员的工作时间和休息休假应按照《中华人民共和国劳动法》要求。请投标人结合自身实际综合考虑各项费用支出。</w:t>
      </w:r>
      <w:r/>
    </w:p>
    <w:p>
      <w:pPr>
        <w:ind w:left="0" w:firstLine="420"/>
        <w:spacing w:line="36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3" w:name="_Toc165274508"/>
      <w:r/>
      <w:bookmarkStart w:id="74" w:name="_Toc71810483"/>
      <w:r/>
      <w:bookmarkStart w:id="75"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3"/>
      <w:r/>
      <w:bookmarkEnd w:id="74"/>
      <w:r/>
      <w:bookmarkEnd w:id="7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9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6" w:name="_Toc105397783"/>
      <w:r/>
      <w:bookmarkStart w:id="77" w:name="_Toc71810484"/>
      <w:r/>
      <w:bookmarkStart w:id="78" w:name="_Toc19621"/>
      <w:r/>
      <w:bookmarkStart w:id="79" w:name="_Toc165274509"/>
      <w:r/>
      <w:bookmarkStart w:id="80"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6"/>
      <w:r/>
      <w:bookmarkEnd w:id="77"/>
      <w:r/>
      <w:bookmarkEnd w:id="78"/>
      <w:r/>
      <w:bookmarkEnd w:id="79"/>
      <w:r/>
      <w:bookmarkEnd w:id="8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苏州幼儿师范高等专科学校</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sz w:val="21"/>
          <w:szCs w:val="21"/>
          <w:u w:val="single"/>
        </w:rPr>
        <w:t xml:space="preserve">2026年度物业服务项目</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2026年度物业服务项目</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3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1"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w:t>
      </w:r>
      <w:bookmarkStart w:id="82" w:name="OLE_LINK8"/>
      <w:r>
        <w:rPr>
          <w:rFonts w:hint="eastAsia" w:ascii="宋体" w:hAnsi="宋体"/>
          <w:b/>
        </w:rPr>
        <w:t xml:space="preserve">物业管理</w:t>
      </w:r>
      <w:bookmarkEnd w:id="82"/>
      <w:r>
        <w:rPr>
          <w:rFonts w:hint="eastAsia" w:ascii="宋体" w:hAnsi="宋体"/>
          <w:b/>
        </w:rPr>
        <w:t xml:space="preserve">。</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9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3" w:name="_Toc105397784"/>
      <w:r/>
      <w:bookmarkStart w:id="84" w:name="_Toc16527451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1"/>
      <w:r/>
      <w:bookmarkEnd w:id="83"/>
      <w:r/>
      <w:bookmarkEnd w:id="8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5" w:name="_Toc32206"/>
      <w:r/>
      <w:bookmarkStart w:id="86" w:name="_Toc15378"/>
      <w:r/>
      <w:bookmarkStart w:id="87"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5"/>
      <w:r/>
      <w:bookmarkEnd w:id="86"/>
      <w:r/>
      <w:bookmarkEnd w:id="87"/>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1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26"/>
        <w:ind w:left="0" w:firstLine="0"/>
        <w:rPr>
          <w:rFonts w:ascii="宋体" w:hAnsi="宋体"/>
          <w:b/>
          <w:lang w:val="zh-CN"/>
        </w:rPr>
      </w:pPr>
      <w:r>
        <w:rPr>
          <w:rFonts w:ascii="宋体" w:hAnsi="宋体"/>
          <w:b/>
          <w:lang w:val="zh-CN"/>
        </w:rPr>
      </w:r>
      <w:r/>
    </w:p>
    <w:p>
      <w:pPr>
        <w:pStyle w:val="926"/>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26"/>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2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2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2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2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2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2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8" w:name="_Toc71810487"/>
      <w:r/>
      <w:bookmarkStart w:id="89" w:name="_Toc165274511"/>
      <w:r/>
      <w:bookmarkStart w:id="90" w:name="_Toc105397785"/>
      <w:r>
        <w:rPr>
          <w:rFonts w:ascii="宋体" w:hAnsi="宋体"/>
          <w:b/>
          <w:sz w:val="21"/>
          <w:szCs w:val="21"/>
        </w:rPr>
        <w:t xml:space="preserve">附件7</w:t>
      </w:r>
      <w:r>
        <w:rPr>
          <w:rFonts w:hint="eastAsia" w:ascii="宋体" w:hAnsi="宋体"/>
          <w:b/>
          <w:sz w:val="21"/>
          <w:szCs w:val="21"/>
        </w:rPr>
        <w:t xml:space="preserve">.</w:t>
      </w:r>
      <w:bookmarkEnd w:id="88"/>
      <w:r>
        <w:rPr>
          <w:rFonts w:hint="eastAsia" w:ascii="宋体" w:hAnsi="宋体"/>
          <w:b/>
          <w:sz w:val="21"/>
          <w:szCs w:val="21"/>
        </w:rPr>
        <w:t xml:space="preserve">偏离表（技术、商务）</w:t>
      </w:r>
      <w:bookmarkEnd w:id="89"/>
      <w:r/>
      <w:bookmarkEnd w:id="9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1" w:name="_Toc27138"/>
      <w:r/>
      <w:bookmarkStart w:id="92" w:name="_Toc31973"/>
      <w:r>
        <w:rPr>
          <w:rFonts w:ascii="宋体" w:hAnsi="宋体"/>
          <w:sz w:val="21"/>
          <w:szCs w:val="21"/>
        </w:rPr>
        <w:t xml:space="preserve"> </w:t>
      </w:r>
      <w:r/>
    </w:p>
    <w:p>
      <w:pPr>
        <w:pStyle w:val="893"/>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8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3" w:name="_Toc105397786"/>
      <w:r/>
      <w:bookmarkStart w:id="94"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93"/>
      <w:r/>
      <w:bookmarkEnd w:id="9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widowControl w:val="off"/>
      </w:pPr>
      <w:r>
        <w:rPr>
          <w:rFonts w:hint="eastAsia" w:ascii="Times New Roman" w:hAnsi="Times New Roman"/>
          <w:b/>
          <w:sz w:val="21"/>
        </w:rPr>
        <w:t xml:space="preserve">注：本项目为专门面向中小企业采购的项目，根据《政府采购促进中小企业发展管理办法》（财库</w:t>
      </w:r>
      <w:r>
        <w:rPr>
          <w:rFonts w:hint="eastAsia" w:ascii="Times New Roman" w:hAnsi="Times New Roman"/>
          <w:b/>
          <w:sz w:val="21"/>
        </w:rPr>
        <w:t xml:space="preserve">[2020]46</w:t>
      </w:r>
      <w:r>
        <w:rPr>
          <w:rFonts w:hint="eastAsia" w:ascii="Times New Roman" w:hAnsi="Times New Roman"/>
          <w:b/>
          <w:sz w:val="21"/>
        </w:rPr>
        <w:t xml:space="preserve">号）的规定，供应商提供服务的人员应为依照《中华人民共和国劳动合同法》订立劳动合同的从业人员，否则视为非实质性响应。</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5" w:name="_Toc71810489"/>
      <w:r/>
      <w:bookmarkStart w:id="96" w:name="_Toc105397787"/>
      <w:r>
        <w:rPr>
          <w:rFonts w:ascii="宋体" w:hAnsi="宋体"/>
          <w:b/>
          <w:sz w:val="21"/>
          <w:szCs w:val="21"/>
        </w:rPr>
        <w:br w:type="page" w:clear="all"/>
      </w:r>
      <w:bookmarkStart w:id="97" w:name="_Toc165274513"/>
      <w:r>
        <w:rPr>
          <w:rFonts w:ascii="宋体" w:hAnsi="宋体"/>
          <w:b/>
          <w:sz w:val="21"/>
          <w:szCs w:val="21"/>
        </w:rPr>
        <w:t xml:space="preserve">附件9</w:t>
      </w:r>
      <w:r>
        <w:rPr>
          <w:rFonts w:hint="eastAsia" w:ascii="宋体" w:hAnsi="宋体"/>
          <w:b/>
          <w:sz w:val="21"/>
          <w:szCs w:val="21"/>
        </w:rPr>
        <w:t xml:space="preserve">.相关业绩一览表</w:t>
      </w:r>
      <w:bookmarkEnd w:id="95"/>
      <w:r/>
      <w:bookmarkEnd w:id="96"/>
      <w:r/>
      <w:bookmarkEnd w:id="9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93"/>
        <w:rPr>
          <w:rFonts w:ascii="宋体" w:hAnsi="宋体"/>
        </w:rPr>
      </w:pPr>
      <w:r>
        <w:rPr>
          <w:rFonts w:ascii="宋体" w:hAnsi="宋体"/>
        </w:rPr>
      </w:r>
      <w:r/>
    </w:p>
    <w:p>
      <w:pPr>
        <w:pStyle w:val="88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8" w:name="_Toc105397788"/>
      <w:r/>
      <w:bookmarkStart w:id="99" w:name="_Toc165274514"/>
      <w:r/>
      <w:bookmarkStart w:id="100" w:name="_Toc71810490"/>
      <w:r/>
      <w:bookmarkEnd w:id="91"/>
      <w:r/>
      <w:bookmarkEnd w:id="92"/>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8"/>
      <w:r/>
      <w:bookmarkEnd w:id="9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93"/>
        <w:rPr>
          <w:rFonts w:ascii="宋体" w:hAnsi="宋体"/>
        </w:rPr>
      </w:pPr>
      <w:r>
        <w:rPr>
          <w:rFonts w:ascii="宋体" w:hAnsi="宋体"/>
        </w:rPr>
      </w:r>
      <w:r/>
    </w:p>
    <w:p>
      <w:pPr>
        <w:pStyle w:val="88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1" w:name="_Toc105397789"/>
      <w:r/>
      <w:bookmarkStart w:id="102" w:name="_Toc165274515"/>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0"/>
      <w:r/>
      <w:bookmarkEnd w:id="101"/>
      <w:r/>
      <w:bookmarkEnd w:id="10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3" w:name="_Toc105397791"/>
      <w:r/>
      <w:bookmarkStart w:id="104" w:name="_Toc103258863"/>
      <w:r/>
      <w:bookmarkStart w:id="105" w:name="_Toc165274517"/>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3"/>
      <w:r/>
      <w:bookmarkEnd w:id="104"/>
      <w:r/>
      <w:bookmarkEnd w:id="105"/>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26"/>
        <w:ind w:left="400" w:firstLine="400"/>
      </w:pPr>
      <w:r/>
      <w:r/>
    </w:p>
    <w:p>
      <w:pPr>
        <w:pStyle w:val="926"/>
        <w:ind w:left="400" w:firstLine="400"/>
      </w:pPr>
      <w:r/>
      <w:r/>
    </w:p>
    <w:p>
      <w:pPr>
        <w:pStyle w:val="926"/>
        <w:ind w:left="400" w:firstLine="400"/>
      </w:pPr>
      <w:r/>
      <w:r/>
    </w:p>
    <w:p>
      <w:pPr>
        <w:pStyle w:val="926"/>
        <w:ind w:left="400" w:firstLine="400"/>
      </w:pPr>
      <w:r/>
      <w:r/>
    </w:p>
    <w:p>
      <w:pPr>
        <w:pStyle w:val="926"/>
        <w:ind w:left="400" w:firstLine="400"/>
      </w:pPr>
      <w:r/>
      <w:r/>
    </w:p>
    <w:p>
      <w:pPr>
        <w:pStyle w:val="926"/>
        <w:ind w:left="400" w:firstLine="400"/>
      </w:pPr>
      <w:r/>
      <w:r/>
    </w:p>
    <w:p>
      <w:pPr>
        <w:pStyle w:val="926"/>
        <w:ind w:left="400" w:firstLine="400"/>
      </w:pPr>
      <w:r/>
      <w:r/>
    </w:p>
    <w:p>
      <w:pPr>
        <w:pStyle w:val="926"/>
        <w:ind w:left="400" w:firstLine="400"/>
      </w:pPr>
      <w:r/>
      <w:r/>
    </w:p>
    <w:p>
      <w:pPr>
        <w:pStyle w:val="926"/>
        <w:ind w:left="400" w:firstLine="400"/>
      </w:pPr>
      <w:r/>
      <w:r/>
    </w:p>
    <w:p>
      <w:pPr>
        <w:pStyle w:val="926"/>
        <w:ind w:left="400" w:firstLine="400"/>
      </w:pPr>
      <w:r/>
      <w:r/>
    </w:p>
    <w:p>
      <w:pPr>
        <w:pStyle w:val="926"/>
        <w:ind w:left="0" w:firstLine="0"/>
      </w:pPr>
      <w:r/>
      <w:r/>
    </w:p>
    <w:p>
      <w:pPr>
        <w:ind w:left="0"/>
        <w:rPr>
          <w:rFonts w:ascii="宋体" w:hAnsi="宋体"/>
          <w:b/>
          <w:bCs/>
          <w:sz w:val="21"/>
          <w:szCs w:val="21"/>
        </w:rPr>
        <w:outlineLvl w:val="0"/>
      </w:pPr>
      <w:r/>
      <w:bookmarkStart w:id="106" w:name="_Toc105397792"/>
      <w:r/>
      <w:bookmarkStart w:id="107" w:name="_Toc165274518"/>
      <w:r/>
      <w:bookmarkStart w:id="108"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06"/>
      <w:r/>
      <w:bookmarkEnd w:id="107"/>
      <w:r/>
      <w:bookmarkEnd w:id="108"/>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9"/>
        <w:rPr>
          <w:lang w:val="zh-CN"/>
        </w:rPr>
      </w:pPr>
      <w:r>
        <w:rPr>
          <w:lang w:val="zh-CN"/>
        </w:rPr>
      </w:r>
      <w:r/>
    </w:p>
    <w:p>
      <w:pPr>
        <w:rPr>
          <w:lang w:val="zh-CN"/>
        </w:rPr>
      </w:pPr>
      <w:r>
        <w:rPr>
          <w:lang w:val="zh-CN"/>
        </w:rPr>
      </w:r>
      <w:r/>
    </w:p>
    <w:p>
      <w:pPr>
        <w:pStyle w:val="879"/>
        <w:rPr>
          <w:lang w:val="zh-CN"/>
        </w:rPr>
      </w:pPr>
      <w:r>
        <w:rPr>
          <w:lang w:val="zh-CN"/>
        </w:rPr>
      </w:r>
      <w:r/>
    </w:p>
    <w:p>
      <w:pPr>
        <w:rPr>
          <w:lang w:val="zh-CN"/>
        </w:rPr>
      </w:pPr>
      <w:r>
        <w:rPr>
          <w:lang w:val="zh-CN"/>
        </w:rPr>
      </w:r>
      <w:r/>
    </w:p>
    <w:p>
      <w:pPr>
        <w:pStyle w:val="879"/>
        <w:rPr>
          <w:lang w:val="zh-CN"/>
        </w:rPr>
      </w:pPr>
      <w:r>
        <w:rPr>
          <w:lang w:val="zh-CN"/>
        </w:rPr>
      </w:r>
      <w:r/>
    </w:p>
    <w:p>
      <w:pPr>
        <w:rPr>
          <w:lang w:val="zh-CN"/>
        </w:rPr>
      </w:pPr>
      <w:r>
        <w:rPr>
          <w:lang w:val="zh-CN"/>
        </w:rPr>
      </w:r>
      <w:r/>
    </w:p>
    <w:p>
      <w:pPr>
        <w:pStyle w:val="879"/>
        <w:rPr>
          <w:lang w:val="zh-CN"/>
        </w:rPr>
      </w:pPr>
      <w:r>
        <w:rPr>
          <w:lang w:val="zh-CN"/>
        </w:rPr>
      </w:r>
      <w:r/>
    </w:p>
    <w:p>
      <w:pPr>
        <w:rPr>
          <w:lang w:val="zh-CN"/>
        </w:rPr>
      </w:pPr>
      <w:r>
        <w:rPr>
          <w:lang w:val="zh-CN"/>
        </w:rPr>
      </w:r>
      <w:r/>
    </w:p>
    <w:p>
      <w:pPr>
        <w:pStyle w:val="879"/>
        <w:rPr>
          <w:lang w:val="zh-CN"/>
        </w:rPr>
      </w:pPr>
      <w:r>
        <w:rPr>
          <w:lang w:val="zh-CN"/>
        </w:rPr>
      </w:r>
      <w:r/>
    </w:p>
    <w:p>
      <w:pPr>
        <w:rPr>
          <w:lang w:val="zh-CN"/>
        </w:rPr>
      </w:pPr>
      <w:r>
        <w:rPr>
          <w:lang w:val="zh-CN"/>
        </w:rPr>
      </w:r>
      <w:r/>
    </w:p>
    <w:p>
      <w:pPr>
        <w:pStyle w:val="879"/>
        <w:rPr>
          <w:lang w:val="zh-CN"/>
        </w:rPr>
      </w:pPr>
      <w:r>
        <w:rPr>
          <w:lang w:val="zh-CN"/>
        </w:rPr>
      </w:r>
      <w:r/>
    </w:p>
    <w:p>
      <w:pPr>
        <w:rPr>
          <w:lang w:val="zh-CN"/>
        </w:rPr>
      </w:pPr>
      <w:r>
        <w:rPr>
          <w:lang w:val="zh-CN"/>
        </w:rPr>
      </w:r>
      <w:r/>
    </w:p>
    <w:p>
      <w:pPr>
        <w:pStyle w:val="879"/>
        <w:rPr>
          <w:lang w:val="zh-CN"/>
        </w:rPr>
      </w:pPr>
      <w:r>
        <w:rPr>
          <w:lang w:val="zh-CN"/>
        </w:rPr>
      </w:r>
      <w:r/>
    </w:p>
    <w:p>
      <w:pPr>
        <w:rPr>
          <w:lang w:val="zh-CN"/>
        </w:rPr>
      </w:pPr>
      <w:r>
        <w:rPr>
          <w:lang w:val="zh-CN"/>
        </w:rPr>
      </w:r>
      <w:r/>
    </w:p>
    <w:p>
      <w:pPr>
        <w:pStyle w:val="879"/>
        <w:rPr>
          <w:lang w:val="zh-CN"/>
        </w:rPr>
      </w:pPr>
      <w:r>
        <w:rPr>
          <w:lang w:val="zh-CN"/>
        </w:rPr>
      </w:r>
      <w:r/>
    </w:p>
    <w:p>
      <w:pPr>
        <w:rPr>
          <w:lang w:val="zh-CN"/>
        </w:rPr>
      </w:pPr>
      <w:r>
        <w:rPr>
          <w:lang w:val="zh-CN"/>
        </w:rPr>
      </w:r>
      <w:r/>
    </w:p>
    <w:p>
      <w:pPr>
        <w:pStyle w:val="879"/>
        <w:rPr>
          <w:lang w:val="zh-CN"/>
        </w:rPr>
      </w:pPr>
      <w:r>
        <w:rPr>
          <w:lang w:val="zh-CN"/>
        </w:rPr>
      </w:r>
      <w:r/>
    </w:p>
    <w:p>
      <w:pPr>
        <w:pStyle w:val="879"/>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09"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9"/>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79"/>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备注：根据招标文件第二章“投标人须知”第26.4</w:t>
      </w:r>
      <w:bookmarkStart w:id="110"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bookmarkStart w:id="111" w:name="OLE_LINK16"/>
      <w:r>
        <w:rPr>
          <w:rFonts w:hint="eastAsia" w:ascii="宋体" w:hAnsi="宋体"/>
          <w:b/>
          <w:sz w:val="21"/>
          <w:szCs w:val="21"/>
          <w:lang w:val="zh-CN"/>
        </w:rPr>
        <w:t xml:space="preserve">的</w:t>
      </w:r>
      <w:bookmarkEnd w:id="110"/>
      <w:r/>
      <w:bookmarkEnd w:id="111"/>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9"/>
      </w:pPr>
      <w:r/>
      <w:r/>
    </w:p>
    <w:p>
      <w:r/>
      <w:r/>
    </w:p>
    <w:p>
      <w:pPr>
        <w:pStyle w:val="879"/>
      </w:pPr>
      <w:r/>
      <w:r/>
    </w:p>
    <w:p>
      <w:pPr>
        <w:pStyle w:val="867"/>
        <w:ind w:left="0" w:firstLine="0"/>
        <w:jc w:val="center"/>
        <w:rPr>
          <w:rFonts w:ascii="宋体" w:hAnsi="宋体"/>
          <w:b/>
          <w:sz w:val="44"/>
          <w:szCs w:val="22"/>
        </w:rPr>
      </w:pPr>
      <w:r/>
      <w:bookmarkStart w:id="112" w:name="_Toc23660"/>
      <w:r/>
      <w:bookmarkStart w:id="113" w:name="_Toc165274520"/>
      <w:r/>
      <w:bookmarkStart w:id="114" w:name="_Toc4098"/>
      <w:r>
        <w:rPr>
          <w:rFonts w:hint="eastAsia" w:ascii="宋体" w:hAnsi="宋体"/>
          <w:b/>
          <w:sz w:val="44"/>
          <w:szCs w:val="22"/>
        </w:rPr>
        <w:t xml:space="preserve">第四章  </w:t>
      </w:r>
      <w:bookmarkStart w:id="115" w:name="招标书"/>
      <w:r/>
      <w:bookmarkEnd w:id="115"/>
      <w:r>
        <w:rPr>
          <w:rFonts w:hint="eastAsia" w:ascii="宋体" w:hAnsi="宋体"/>
          <w:b/>
          <w:sz w:val="44"/>
          <w:szCs w:val="22"/>
        </w:rPr>
        <w:t xml:space="preserve">招标书</w:t>
      </w:r>
      <w:bookmarkEnd w:id="112"/>
      <w:r/>
      <w:bookmarkEnd w:id="113"/>
      <w:r/>
      <w:bookmarkEnd w:id="114"/>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苏州幼儿师范高等专科学校</w:t>
      </w:r>
      <w:r>
        <w:rPr>
          <w:rFonts w:ascii="宋体" w:hAnsi="宋体"/>
          <w:sz w:val="21"/>
          <w:szCs w:val="21"/>
        </w:rPr>
        <w:t xml:space="preserve">的委托，就</w:t>
      </w:r>
      <w:r>
        <w:rPr>
          <w:rFonts w:hint="eastAsia" w:ascii="宋体" w:hAnsi="宋体"/>
          <w:sz w:val="21"/>
          <w:szCs w:val="21"/>
          <w:u w:val="single"/>
        </w:rPr>
        <w:t xml:space="preserve"> </w:t>
      </w:r>
      <w:r>
        <w:rPr>
          <w:rFonts w:hint="eastAsia" w:ascii="宋体" w:hAnsi="宋体"/>
          <w:sz w:val="21"/>
          <w:szCs w:val="21"/>
          <w:u w:val="single"/>
        </w:rPr>
        <w:t xml:space="preserve">2026年度物业服务项目 </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cs="Times New Roman"/>
          <w:sz w:val="21"/>
          <w:szCs w:val="21"/>
        </w:rPr>
        <w:t xml:space="preserve">JSZC-320500-JZCG-G2026-0124</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w:t>
      </w:r>
      <w:r>
        <w:rPr>
          <w:rFonts w:hint="eastAsia" w:ascii="宋体" w:hAnsi="宋体"/>
          <w:sz w:val="21"/>
          <w:szCs w:val="21"/>
        </w:rPr>
        <w:t xml:space="preserve">2026年度物业服务项目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w:t>
      </w:r>
      <w:r>
        <w:rPr>
          <w:rFonts w:hint="eastAsia" w:ascii="宋体" w:hAnsi="宋体"/>
          <w:sz w:val="21"/>
          <w:szCs w:val="21"/>
        </w:rPr>
        <w:t xml:space="preserve">人民币</w:t>
      </w:r>
      <w:r>
        <w:rPr>
          <w:rFonts w:hint="eastAsia" w:ascii="宋体" w:hAnsi="宋体"/>
          <w:sz w:val="21"/>
          <w:szCs w:val="21"/>
        </w:rPr>
        <w:t xml:space="preserve">贰佰玖拾万元整</w:t>
      </w:r>
      <w:r>
        <w:rPr>
          <w:rFonts w:hint="eastAsia" w:ascii="宋体" w:hAnsi="宋体"/>
          <w:sz w:val="21"/>
          <w:szCs w:val="21"/>
        </w:rPr>
        <w:t xml:space="preserve">（¥</w:t>
      </w:r>
      <w:bookmarkStart w:id="116" w:name="OLE_LINK26"/>
      <w:r>
        <w:rPr>
          <w:rFonts w:hint="eastAsia" w:ascii="宋体" w:hAnsi="宋体"/>
          <w:sz w:val="21"/>
          <w:szCs w:val="21"/>
        </w:rPr>
        <w:t xml:space="preserve">2900000</w:t>
      </w:r>
      <w:bookmarkEnd w:id="116"/>
      <w:r>
        <w:rPr>
          <w:rFonts w:hint="eastAsia" w:ascii="宋体" w:hAnsi="宋体"/>
          <w:sz w:val="21"/>
          <w:szCs w:val="21"/>
        </w:rPr>
        <w:t xml:space="preserve">.00）</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人民币贰佰玖拾万元整（¥2900000.00）</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w:t>
      </w:r>
      <w:r>
        <w:rPr>
          <w:rFonts w:hint="eastAsia" w:ascii="宋体" w:hAnsi="宋体"/>
          <w:sz w:val="21"/>
          <w:szCs w:val="21"/>
        </w:rPr>
        <w:t xml:space="preserve">一年</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210"/>
        <w:spacing w:line="360" w:lineRule="auto"/>
        <w:tabs>
          <w:tab w:val="left" w:pos="0" w:leader="none"/>
        </w:tabs>
        <w:rPr>
          <w:rFonts w:ascii="宋体" w:hAnsi="宋体"/>
          <w:sz w:val="21"/>
          <w:szCs w:val="21"/>
        </w:rPr>
      </w:pPr>
      <w:r>
        <w:rPr>
          <w:rFonts w:hint="eastAsia" w:ascii="宋体" w:hAnsi="宋体"/>
          <w:sz w:val="21"/>
          <w:szCs w:val="21"/>
        </w:rPr>
        <w:t xml:space="preserve">（一）基本信息</w:t>
      </w:r>
      <w:r/>
    </w:p>
    <w:p>
      <w:pPr>
        <w:ind w:left="0" w:firstLine="420"/>
        <w:spacing w:line="360" w:lineRule="auto"/>
        <w:tabs>
          <w:tab w:val="left" w:pos="0" w:leader="none"/>
        </w:tabs>
        <w:rPr>
          <w:rFonts w:ascii="宋体" w:hAnsi="宋体"/>
          <w:sz w:val="21"/>
        </w:rPr>
      </w:pPr>
      <w:r>
        <w:rPr>
          <w:rFonts w:hint="eastAsia" w:ascii="宋体" w:hAnsi="宋体"/>
          <w:sz w:val="21"/>
        </w:rPr>
        <w:t xml:space="preserve">1、背景介绍：</w:t>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苏州市相城区华元路2号，学校占地面积370亩，建筑面积10万平方米。</w:t>
      </w:r>
      <w:r/>
    </w:p>
    <w:p>
      <w:pPr>
        <w:ind w:left="0" w:firstLine="420"/>
        <w:spacing w:line="360" w:lineRule="auto"/>
        <w:tabs>
          <w:tab w:val="left" w:pos="0" w:leader="none"/>
        </w:tabs>
        <w:rPr>
          <w:rFonts w:ascii="宋体" w:hAnsi="宋体"/>
          <w:sz w:val="21"/>
        </w:rPr>
      </w:pPr>
      <w:r>
        <w:rPr>
          <w:rFonts w:hint="eastAsia" w:ascii="宋体" w:hAnsi="宋体"/>
          <w:sz w:val="21"/>
        </w:rPr>
        <w:t xml:space="preserve">2、楼栋介绍：</w:t>
      </w:r>
      <w:r/>
    </w:p>
    <w:p>
      <w:pPr>
        <w:ind w:left="0" w:firstLine="420"/>
        <w:spacing w:line="360" w:lineRule="auto"/>
        <w:tabs>
          <w:tab w:val="left" w:pos="0" w:leader="none"/>
        </w:tabs>
        <w:rPr>
          <w:rFonts w:ascii="宋体" w:hAnsi="宋体"/>
          <w:sz w:val="21"/>
        </w:rPr>
      </w:pPr>
      <w:r>
        <w:rPr>
          <w:rFonts w:hint="eastAsia" w:ascii="宋体" w:hAnsi="宋体"/>
          <w:sz w:val="21"/>
        </w:rPr>
        <w:t xml:space="preserve">学校主要分为照怀楼、采真楼、阅微楼、臻知楼、演出中心、撷英楼、行健楼、琴房、蕙园。</w:t>
      </w:r>
      <w:r/>
    </w:p>
    <w:p>
      <w:pPr>
        <w:ind w:left="0" w:firstLine="420"/>
        <w:spacing w:line="360" w:lineRule="auto"/>
        <w:tabs>
          <w:tab w:val="left" w:pos="0" w:leader="none"/>
        </w:tabs>
        <w:rPr>
          <w:rFonts w:ascii="宋体" w:hAnsi="宋体"/>
          <w:sz w:val="21"/>
        </w:rPr>
      </w:pPr>
      <w:r>
        <w:rPr>
          <w:rFonts w:hint="eastAsia" w:ascii="宋体" w:hAnsi="宋体"/>
          <w:sz w:val="21"/>
        </w:rPr>
        <w:t xml:space="preserve">（1）照怀楼地上三层地下一层，一楼有保卫处、后勤管理处、馆长室、国际交流出、会议室、报告厅；二楼有财务室、团委、科研处、培训处、会议室、接待室，三楼有校长室、书记室、党办、校办、会议室、接待室；地下一层停车场，共4层。</w:t>
      </w:r>
      <w:r/>
    </w:p>
    <w:p>
      <w:pPr>
        <w:ind w:left="0" w:firstLine="420"/>
        <w:spacing w:line="360" w:lineRule="auto"/>
        <w:tabs>
          <w:tab w:val="left" w:pos="0" w:leader="none"/>
        </w:tabs>
        <w:rPr>
          <w:rFonts w:ascii="宋体" w:hAnsi="宋体"/>
          <w:sz w:val="21"/>
        </w:rPr>
      </w:pPr>
      <w:r>
        <w:rPr>
          <w:rFonts w:hint="eastAsia" w:ascii="宋体" w:hAnsi="宋体"/>
          <w:sz w:val="21"/>
        </w:rPr>
        <w:t xml:space="preserve">（2）采真楼自南向北主要由A、B、C、D、E五栋组成，共计五栋楼组成，每A 、</w:t>
      </w:r>
      <w:r>
        <w:rPr>
          <w:rFonts w:ascii="宋体" w:hAnsi="宋体"/>
          <w:sz w:val="21"/>
        </w:rPr>
        <w:t xml:space="preserve">C</w:t>
      </w:r>
      <w:r>
        <w:rPr>
          <w:rFonts w:hint="eastAsia" w:ascii="宋体" w:hAnsi="宋体"/>
          <w:sz w:val="21"/>
        </w:rPr>
        <w:t xml:space="preserve">每栋5层，</w:t>
      </w:r>
      <w:r>
        <w:rPr>
          <w:rFonts w:ascii="宋体" w:hAnsi="宋体"/>
          <w:sz w:val="21"/>
        </w:rPr>
        <w:t xml:space="preserve">B</w:t>
      </w:r>
      <w:r>
        <w:rPr>
          <w:rFonts w:hint="eastAsia" w:ascii="宋体" w:hAnsi="宋体"/>
          <w:sz w:val="21"/>
        </w:rPr>
        <w:t xml:space="preserve">栋4层，栋3层，E栋3层。共有房间175间，其中多媒体教室5间，学生教室63间，专用教室15间，办公室18间，教师休息室4间，强电间14间，弱电间14间，卫生间18套，其它用途房间24间，A栋教学楼教室可容纳1000左右学生上课，B栋教学楼教室可容纳700左右学生上课，</w:t>
      </w:r>
      <w:r>
        <w:rPr>
          <w:rFonts w:ascii="宋体" w:hAnsi="宋体"/>
          <w:sz w:val="21"/>
        </w:rPr>
        <w:t xml:space="preserve">C</w:t>
      </w:r>
      <w:r>
        <w:rPr>
          <w:rFonts w:hint="eastAsia" w:ascii="宋体" w:hAnsi="宋体"/>
          <w:sz w:val="21"/>
        </w:rPr>
        <w:t xml:space="preserve">栋教学楼教室可容纳100左右学生上课。</w:t>
      </w:r>
      <w:r/>
    </w:p>
    <w:p>
      <w:pPr>
        <w:ind w:left="0" w:firstLine="420"/>
        <w:spacing w:line="360" w:lineRule="auto"/>
        <w:tabs>
          <w:tab w:val="left" w:pos="0" w:leader="none"/>
        </w:tabs>
        <w:rPr>
          <w:rFonts w:ascii="宋体" w:hAnsi="宋体"/>
          <w:sz w:val="21"/>
        </w:rPr>
      </w:pPr>
      <w:r>
        <w:rPr>
          <w:rFonts w:hint="eastAsia" w:ascii="宋体" w:hAnsi="宋体"/>
          <w:sz w:val="21"/>
        </w:rPr>
        <w:t xml:space="preserve">（3）图书馆共分为3层，一层二层书籍类，三层电子阅览及多段功能室。 </w:t>
      </w:r>
      <w:r/>
    </w:p>
    <w:p>
      <w:pPr>
        <w:ind w:left="0" w:firstLine="420"/>
        <w:spacing w:line="360" w:lineRule="auto"/>
        <w:tabs>
          <w:tab w:val="left" w:pos="0" w:leader="none"/>
        </w:tabs>
        <w:rPr>
          <w:rFonts w:ascii="宋体" w:hAnsi="宋体"/>
          <w:sz w:val="21"/>
        </w:rPr>
      </w:pPr>
      <w:r>
        <w:rPr>
          <w:rFonts w:hint="eastAsia" w:ascii="宋体" w:hAnsi="宋体"/>
          <w:sz w:val="21"/>
        </w:rPr>
        <w:t xml:space="preserve">（4）艺术楼共4层，一层有电钢教室、音乐教室，二层有舞蹈教室、民乐教师，三层有书法教室、画室、陶艺教室，四层有画室、国华画室。</w:t>
      </w:r>
      <w:r/>
    </w:p>
    <w:p>
      <w:pPr>
        <w:ind w:left="0" w:firstLine="420"/>
        <w:spacing w:line="360" w:lineRule="auto"/>
        <w:tabs>
          <w:tab w:val="left" w:pos="0" w:leader="none"/>
        </w:tabs>
        <w:rPr>
          <w:rFonts w:ascii="宋体" w:hAnsi="宋体"/>
          <w:sz w:val="21"/>
        </w:rPr>
      </w:pPr>
      <w:r>
        <w:rPr>
          <w:rFonts w:hint="eastAsia" w:ascii="宋体" w:hAnsi="宋体"/>
          <w:sz w:val="21"/>
        </w:rPr>
        <w:t xml:space="preserve">（5）琴房有南北琴房，分别各两层，共有259间琴室。南琴房有104间琴室，北琴房155间琴室。</w:t>
      </w:r>
      <w:r/>
    </w:p>
    <w:p>
      <w:pPr>
        <w:ind w:left="0" w:firstLine="420"/>
        <w:spacing w:line="360" w:lineRule="auto"/>
        <w:tabs>
          <w:tab w:val="left" w:pos="0" w:leader="none"/>
        </w:tabs>
        <w:rPr>
          <w:rFonts w:ascii="宋体" w:hAnsi="宋体"/>
          <w:sz w:val="21"/>
        </w:rPr>
      </w:pPr>
      <w:r>
        <w:rPr>
          <w:rFonts w:hint="eastAsia" w:ascii="宋体" w:hAnsi="宋体"/>
          <w:sz w:val="21"/>
        </w:rPr>
        <w:t xml:space="preserve">（6）演出中心分为演出厅和演奏厅，演出厅可以容纳810人，演奏厅可以容纳456人。</w:t>
      </w:r>
      <w:r/>
    </w:p>
    <w:p>
      <w:pPr>
        <w:ind w:left="0" w:firstLine="420"/>
        <w:spacing w:line="360" w:lineRule="auto"/>
        <w:tabs>
          <w:tab w:val="left" w:pos="0" w:leader="none"/>
        </w:tabs>
        <w:rPr>
          <w:rFonts w:ascii="宋体" w:hAnsi="宋体"/>
          <w:sz w:val="21"/>
        </w:rPr>
      </w:pPr>
      <w:r>
        <w:rPr>
          <w:rFonts w:hint="eastAsia" w:ascii="宋体" w:hAnsi="宋体"/>
          <w:sz w:val="21"/>
        </w:rPr>
        <w:t xml:space="preserve">（7）培训楼分为南北两栋楼，南楼二层，一层有7间功能室、还有一个学术报告厅，二层共有8间功能</w:t>
      </w:r>
      <w:r>
        <w:rPr>
          <w:rFonts w:hint="eastAsia" w:ascii="宋体" w:hAnsi="宋体"/>
          <w:sz w:val="21"/>
        </w:rPr>
        <w:t xml:space="preserve">室</w:t>
      </w:r>
      <w:r>
        <w:rPr>
          <w:rFonts w:hint="eastAsia" w:ascii="宋体" w:hAnsi="宋体"/>
          <w:sz w:val="21"/>
        </w:rPr>
        <w:t xml:space="preserve">。北楼共四层一层是食堂，二层有一间会议室、储藏室，还有一间展览馆，三层有10间教室，四层有7间教室。</w:t>
      </w:r>
      <w:r/>
    </w:p>
    <w:p>
      <w:pPr>
        <w:ind w:left="0" w:firstLine="420"/>
        <w:spacing w:line="360" w:lineRule="auto"/>
        <w:tabs>
          <w:tab w:val="left" w:pos="0" w:leader="none"/>
        </w:tabs>
        <w:rPr>
          <w:rFonts w:ascii="宋体" w:hAnsi="宋体"/>
          <w:sz w:val="21"/>
        </w:rPr>
      </w:pPr>
      <w:r>
        <w:rPr>
          <w:rFonts w:hint="eastAsia" w:ascii="宋体" w:hAnsi="宋体"/>
          <w:sz w:val="21"/>
        </w:rPr>
        <w:t xml:space="preserve">（8）宿舍分为三区12栋组团式学生宿舍楼，分为A区、B区、C区宿舍宿舍楼。宿舍区12栋楼，其中1栋男生宿舍楼11栋女生宿舍楼，A区有3栋楼，其中A1为男生宿舍，B区3栋宿舍楼，C区6栋宿舍楼，宿舍区宿舍可容纳3000人左右的学生住宿。另外A区宿舍楼有两间学习交流中心，B区一间学习交流中心，C区一间学习交流中心，一间生活体验馆和一间舞房。</w:t>
      </w:r>
      <w:r/>
    </w:p>
    <w:p>
      <w:pPr>
        <w:ind w:left="0" w:firstLine="210"/>
        <w:spacing w:line="360" w:lineRule="auto"/>
        <w:tabs>
          <w:tab w:val="left" w:pos="0" w:leader="none"/>
        </w:tabs>
        <w:rPr>
          <w:rFonts w:ascii="宋体" w:hAnsi="宋体"/>
          <w:sz w:val="21"/>
          <w:szCs w:val="21"/>
        </w:rPr>
      </w:pPr>
      <w:r>
        <w:rPr>
          <w:rFonts w:hint="eastAsia" w:ascii="宋体" w:hAnsi="宋体"/>
          <w:sz w:val="21"/>
          <w:szCs w:val="21"/>
        </w:rPr>
        <w:t xml:space="preserve">（二）服务要求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服务内容</w:t>
      </w:r>
      <w:r/>
    </w:p>
    <w:p>
      <w:pPr>
        <w:ind w:left="0" w:firstLine="420"/>
        <w:spacing w:line="360" w:lineRule="auto"/>
        <w:tabs>
          <w:tab w:val="left" w:pos="0" w:leader="none"/>
        </w:tabs>
        <w:rPr>
          <w:rFonts w:ascii="宋体" w:hAnsi="宋体"/>
          <w:sz w:val="21"/>
        </w:rPr>
      </w:pPr>
      <w:r>
        <w:rPr>
          <w:rFonts w:hint="eastAsia" w:ascii="宋体" w:hAnsi="宋体"/>
          <w:sz w:val="21"/>
        </w:rPr>
        <w:t xml:space="preserve">（1）教学保障；</w:t>
      </w:r>
      <w:r/>
    </w:p>
    <w:p>
      <w:pPr>
        <w:ind w:left="0" w:firstLine="420"/>
        <w:spacing w:line="360" w:lineRule="auto"/>
        <w:tabs>
          <w:tab w:val="left" w:pos="0" w:leader="none"/>
        </w:tabs>
        <w:rPr>
          <w:rFonts w:ascii="宋体" w:hAnsi="宋体"/>
          <w:sz w:val="21"/>
        </w:rPr>
      </w:pPr>
      <w:r>
        <w:rPr>
          <w:rFonts w:hint="eastAsia" w:ascii="宋体" w:hAnsi="宋体"/>
          <w:sz w:val="21"/>
        </w:rPr>
        <w:t xml:space="preserve">（2）公共设备系统运行、维修与养护（除消防、安防设备等）；</w:t>
      </w:r>
      <w:r/>
    </w:p>
    <w:p>
      <w:pPr>
        <w:ind w:left="0" w:firstLine="420"/>
        <w:spacing w:line="360" w:lineRule="auto"/>
        <w:tabs>
          <w:tab w:val="left" w:pos="0" w:leader="none"/>
        </w:tabs>
        <w:rPr>
          <w:rFonts w:ascii="宋体" w:hAnsi="宋体"/>
          <w:sz w:val="21"/>
        </w:rPr>
      </w:pPr>
      <w:r>
        <w:rPr>
          <w:rFonts w:hint="eastAsia" w:ascii="宋体" w:hAnsi="宋体"/>
          <w:sz w:val="21"/>
        </w:rPr>
        <w:t xml:space="preserve">（3）校园环境(含河道、雨棚、停车场等)保洁；</w:t>
      </w:r>
      <w:r/>
    </w:p>
    <w:p>
      <w:pPr>
        <w:ind w:left="0" w:firstLine="420"/>
        <w:spacing w:line="360" w:lineRule="auto"/>
        <w:tabs>
          <w:tab w:val="left" w:pos="0" w:leader="none"/>
        </w:tabs>
        <w:rPr>
          <w:rFonts w:ascii="宋体" w:hAnsi="宋体"/>
          <w:sz w:val="21"/>
        </w:rPr>
      </w:pPr>
      <w:r>
        <w:rPr>
          <w:rFonts w:hint="eastAsia" w:ascii="宋体" w:hAnsi="宋体"/>
          <w:sz w:val="21"/>
        </w:rPr>
        <w:t xml:space="preserve">（4）楼宇卫生保洁；</w:t>
      </w:r>
      <w:r/>
    </w:p>
    <w:p>
      <w:pPr>
        <w:ind w:left="0" w:firstLine="420"/>
        <w:spacing w:line="360" w:lineRule="auto"/>
        <w:tabs>
          <w:tab w:val="left" w:pos="0" w:leader="none"/>
        </w:tabs>
        <w:rPr>
          <w:rFonts w:ascii="宋体" w:hAnsi="宋体"/>
          <w:sz w:val="21"/>
        </w:rPr>
      </w:pPr>
      <w:r>
        <w:rPr>
          <w:rFonts w:hint="eastAsia" w:ascii="宋体" w:hAnsi="宋体"/>
          <w:sz w:val="21"/>
        </w:rPr>
        <w:t xml:space="preserve">（5）室外体育场地保洁；</w:t>
      </w:r>
      <w:r/>
    </w:p>
    <w:p>
      <w:pPr>
        <w:ind w:left="0" w:firstLine="420"/>
        <w:spacing w:line="360" w:lineRule="auto"/>
        <w:tabs>
          <w:tab w:val="left" w:pos="0" w:leader="none"/>
        </w:tabs>
        <w:rPr>
          <w:rFonts w:ascii="宋体" w:hAnsi="宋体"/>
          <w:sz w:val="21"/>
        </w:rPr>
      </w:pPr>
      <w:r>
        <w:rPr>
          <w:rFonts w:hint="eastAsia" w:ascii="宋体" w:hAnsi="宋体"/>
          <w:sz w:val="21"/>
        </w:rPr>
        <w:t xml:space="preserve">（6）楼宇管理；</w:t>
      </w:r>
      <w:r/>
    </w:p>
    <w:p>
      <w:pPr>
        <w:ind w:left="0" w:firstLine="420"/>
        <w:spacing w:line="360" w:lineRule="auto"/>
        <w:tabs>
          <w:tab w:val="left" w:pos="0" w:leader="none"/>
        </w:tabs>
        <w:rPr>
          <w:rFonts w:ascii="宋体" w:hAnsi="宋体"/>
          <w:sz w:val="21"/>
        </w:rPr>
      </w:pPr>
      <w:r>
        <w:rPr>
          <w:rFonts w:hint="eastAsia" w:ascii="宋体" w:hAnsi="宋体"/>
          <w:sz w:val="21"/>
        </w:rPr>
        <w:t xml:space="preserve">（7）校园与房屋房基础设施维修与养护；</w:t>
      </w:r>
      <w:r/>
    </w:p>
    <w:p>
      <w:pPr>
        <w:ind w:left="0" w:firstLine="420"/>
        <w:spacing w:line="360" w:lineRule="auto"/>
        <w:tabs>
          <w:tab w:val="left" w:pos="0" w:leader="none"/>
        </w:tabs>
        <w:rPr>
          <w:rFonts w:ascii="宋体" w:hAnsi="宋体"/>
          <w:sz w:val="21"/>
        </w:rPr>
      </w:pPr>
      <w:r>
        <w:rPr>
          <w:rFonts w:hint="eastAsia" w:ascii="宋体" w:hAnsi="宋体"/>
          <w:sz w:val="21"/>
        </w:rPr>
        <w:t xml:space="preserve">（8）学生宿舍管理服务；</w:t>
      </w:r>
      <w:r/>
    </w:p>
    <w:p>
      <w:pPr>
        <w:ind w:left="0" w:firstLine="420"/>
        <w:spacing w:line="360" w:lineRule="auto"/>
        <w:tabs>
          <w:tab w:val="left" w:pos="0" w:leader="none"/>
        </w:tabs>
        <w:rPr>
          <w:rFonts w:ascii="宋体" w:hAnsi="宋体"/>
          <w:sz w:val="21"/>
        </w:rPr>
      </w:pPr>
      <w:r>
        <w:rPr>
          <w:rFonts w:hint="eastAsia" w:ascii="宋体" w:hAnsi="宋体"/>
          <w:sz w:val="21"/>
        </w:rPr>
        <w:t xml:space="preserve">（9）会议服务；</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0</w:t>
      </w:r>
      <w:r>
        <w:rPr>
          <w:rFonts w:hint="eastAsia" w:ascii="宋体" w:hAnsi="宋体"/>
          <w:sz w:val="21"/>
        </w:rPr>
        <w:t xml:space="preserve">）特约服务（零星搬迁、悬挂横幅、灯光音箱设备操作等）；</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1</w:t>
      </w:r>
      <w:r>
        <w:rPr>
          <w:rFonts w:hint="eastAsia" w:ascii="宋体" w:hAnsi="宋体"/>
          <w:sz w:val="21"/>
        </w:rPr>
        <w:t xml:space="preserve">）协助学校对其他单位维保的专业设备及项目（如公共区域绿化、室内绿化、消防设备维保、电梯维保、教学、办公设备维保、信息化设备维保、智能化维保、家电技术维保等）进行日常管理，发现设备出现技术故障及时处置，并尽快与相关部门、维保单位联络。</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szCs w:val="21"/>
        </w:rPr>
        <w:t xml:space="preserve">服务人员配置要求表（最低配置</w:t>
      </w:r>
      <w:r>
        <w:rPr>
          <w:rFonts w:ascii="宋体" w:hAnsi="宋体"/>
          <w:sz w:val="21"/>
          <w:szCs w:val="21"/>
        </w:rPr>
        <w:t xml:space="preserve">61</w:t>
      </w:r>
      <w:r>
        <w:rPr>
          <w:rFonts w:hint="eastAsia" w:ascii="宋体" w:hAnsi="宋体"/>
          <w:sz w:val="21"/>
          <w:szCs w:val="21"/>
        </w:rPr>
        <w:t xml:space="preserve">人）</w:t>
      </w:r>
      <w:r/>
    </w:p>
    <w:tbl>
      <w:tblPr>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9"/>
        <w:gridCol w:w="1134"/>
        <w:gridCol w:w="3261"/>
        <w:gridCol w:w="3543"/>
        <w:gridCol w:w="856"/>
      </w:tblGrid>
      <w:tr>
        <w:trPr>
          <w:jc w:val="center"/>
          <w:trHeight w:val="918"/>
        </w:trPr>
        <w:tc>
          <w:tcPr>
            <w:shd w:val="clear" w:color="000000" w:fill="ffffff"/>
            <w:tcW w:w="1129" w:type="dxa"/>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bCs/>
                <w:sz w:val="21"/>
                <w:szCs w:val="21"/>
              </w:rPr>
              <w:t xml:space="preserve">岗位名称</w:t>
            </w:r>
            <w:r/>
          </w:p>
        </w:tc>
        <w:tc>
          <w:tcPr>
            <w:shd w:val="clear" w:color="000000" w:fill="ffffff"/>
            <w:tcW w:w="1134" w:type="dxa"/>
            <w:vAlign w:val="center"/>
            <w:textDirection w:val="lrTb"/>
            <w:noWrap w:val="false"/>
          </w:tcPr>
          <w:p>
            <w:pPr>
              <w:ind w:left="0"/>
              <w:spacing w:line="360" w:lineRule="auto"/>
              <w:widowControl w:val="off"/>
              <w:rPr>
                <w:rFonts w:ascii="宋体" w:hAnsi="宋体"/>
                <w:b/>
                <w:bCs/>
                <w:sz w:val="21"/>
                <w:szCs w:val="21"/>
              </w:rPr>
            </w:pPr>
            <w:r>
              <w:rPr>
                <w:rFonts w:hint="eastAsia" w:ascii="宋体" w:hAnsi="宋体"/>
                <w:b/>
                <w:bCs/>
                <w:sz w:val="21"/>
                <w:szCs w:val="21"/>
              </w:rPr>
              <w:t xml:space="preserve">数量（人）</w:t>
            </w:r>
            <w:r/>
          </w:p>
        </w:tc>
        <w:tc>
          <w:tcPr>
            <w:shd w:val="clear" w:color="000000" w:fill="ffffff"/>
            <w:tcW w:w="3261" w:type="dxa"/>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bCs/>
                <w:sz w:val="21"/>
                <w:szCs w:val="21"/>
              </w:rPr>
              <w:t xml:space="preserve">配备原则及服务内容</w:t>
            </w:r>
            <w:r/>
          </w:p>
        </w:tc>
        <w:tc>
          <w:tcPr>
            <w:shd w:val="clear" w:color="000000" w:fill="ffffff"/>
            <w:tcW w:w="3543" w:type="dxa"/>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bCs/>
                <w:sz w:val="21"/>
                <w:szCs w:val="21"/>
              </w:rPr>
              <w:t xml:space="preserve">配备基本要求</w:t>
            </w:r>
            <w:r/>
          </w:p>
        </w:tc>
        <w:tc>
          <w:tcPr>
            <w:shd w:val="clear" w:color="000000" w:fill="ffffff"/>
            <w:tcW w:w="856" w:type="dxa"/>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bCs/>
                <w:sz w:val="21"/>
                <w:szCs w:val="21"/>
              </w:rPr>
              <w:t xml:space="preserve">备注</w:t>
            </w:r>
            <w:r/>
          </w:p>
        </w:tc>
      </w:tr>
      <w:tr>
        <w:trPr>
          <w:jc w:val="center"/>
          <w:trHeight w:val="936"/>
        </w:trPr>
        <w:tc>
          <w:tcPr>
            <w:shd w:val="clear" w:color="000000" w:fill="ffffff"/>
            <w:tcW w:w="112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项目经理</w:t>
            </w:r>
            <w:r/>
          </w:p>
        </w:tc>
        <w:tc>
          <w:tcPr>
            <w:shd w:val="clear" w:color="000000" w:fill="ffffff"/>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shd w:val="clear" w:color="000000" w:fill="ffffff"/>
            <w:tcW w:w="32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统管物业管理工作</w:t>
            </w:r>
            <w:r/>
          </w:p>
        </w:tc>
        <w:tc>
          <w:tcPr>
            <w:shd w:val="clear" w:color="000000" w:fill="ffffff"/>
            <w:tcW w:w="3543"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男女不限，</w:t>
            </w:r>
            <w:r>
              <w:rPr>
                <w:rFonts w:ascii="宋体" w:hAnsi="宋体"/>
                <w:sz w:val="21"/>
                <w:szCs w:val="21"/>
              </w:rPr>
              <w:t xml:space="preserve">40</w:t>
            </w:r>
            <w:r>
              <w:rPr>
                <w:rFonts w:hint="eastAsia" w:ascii="宋体" w:hAnsi="宋体"/>
                <w:sz w:val="21"/>
                <w:szCs w:val="21"/>
              </w:rPr>
              <w:t xml:space="preserve">周岁及以下，大专或以上学历，具有类似物业管理经验，</w:t>
            </w:r>
            <w:r>
              <w:rPr>
                <w:rFonts w:hint="eastAsia" w:ascii="宋体" w:hAnsi="宋体" w:cs="Times New Roman"/>
                <w:sz w:val="21"/>
                <w:szCs w:val="21"/>
              </w:rPr>
              <w:t xml:space="preserve">具有应急救护相关知识能力。</w:t>
            </w:r>
            <w:r>
              <w:rPr>
                <w:rFonts w:hint="eastAsia" w:ascii="宋体" w:hAnsi="宋体" w:cs="Times New Roman"/>
                <w:sz w:val="21"/>
                <w:szCs w:val="21"/>
              </w:rPr>
              <w:t xml:space="preserve">具备一定的消防管理的知识能力。</w:t>
            </w:r>
            <w:r/>
          </w:p>
        </w:tc>
        <w:tc>
          <w:tcPr>
            <w:shd w:val="clear" w:color="000000" w:fill="ffffff"/>
            <w:tcW w:w="85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全校</w:t>
            </w:r>
            <w:r/>
          </w:p>
        </w:tc>
      </w:tr>
      <w:tr>
        <w:trPr>
          <w:jc w:val="center"/>
          <w:trHeight w:val="624"/>
        </w:trPr>
        <w:tc>
          <w:tcPr>
            <w:shd w:val="clear" w:color="000000" w:fill="ffffff"/>
            <w:tcW w:w="112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宿舍主管</w:t>
            </w:r>
            <w:r/>
          </w:p>
        </w:tc>
        <w:tc>
          <w:tcPr>
            <w:shd w:val="clear" w:color="000000" w:fill="ffffff"/>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shd w:val="clear" w:color="000000" w:fill="ffffff"/>
            <w:tcW w:w="32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全面负责学生宿舍区域管理工作，完成项目经理布置的其他工作</w:t>
            </w:r>
            <w:r/>
          </w:p>
        </w:tc>
        <w:tc>
          <w:tcPr>
            <w:shd w:val="clear" w:color="000000" w:fill="ffffff"/>
            <w:tcW w:w="3543"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男女不限，</w:t>
            </w:r>
            <w:r>
              <w:rPr>
                <w:rFonts w:ascii="宋体" w:hAnsi="宋体"/>
                <w:sz w:val="21"/>
                <w:szCs w:val="21"/>
              </w:rPr>
              <w:t xml:space="preserve">40</w:t>
            </w:r>
            <w:r>
              <w:rPr>
                <w:rFonts w:hint="eastAsia" w:ascii="宋体" w:hAnsi="宋体"/>
                <w:sz w:val="21"/>
                <w:szCs w:val="21"/>
              </w:rPr>
              <w:t xml:space="preserve">周岁及以下，大专或以上学历，具有相关工作经验，具有消防管理和应急救护相关知识能力。</w:t>
            </w:r>
            <w:r/>
          </w:p>
        </w:tc>
        <w:tc>
          <w:tcPr>
            <w:shd w:val="clear" w:color="000000" w:fill="ffffff"/>
            <w:tcW w:w="85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宿舍</w:t>
            </w:r>
            <w:r/>
          </w:p>
        </w:tc>
      </w:tr>
      <w:tr>
        <w:trPr>
          <w:jc w:val="center"/>
          <w:trHeight w:val="624"/>
        </w:trPr>
        <w:tc>
          <w:tcPr>
            <w:shd w:val="clear" w:color="000000" w:fill="ffffff"/>
            <w:tcW w:w="112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协管员</w:t>
            </w:r>
            <w:r/>
          </w:p>
        </w:tc>
        <w:tc>
          <w:tcPr>
            <w:shd w:val="clear" w:color="000000" w:fill="ffffff"/>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shd w:val="clear" w:color="000000" w:fill="ffffff"/>
            <w:tcW w:w="32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协助宿舍主管完成每日检查工作，及时汇报反映现场情况</w:t>
            </w:r>
            <w:r/>
          </w:p>
        </w:tc>
        <w:tc>
          <w:tcPr>
            <w:shd w:val="clear" w:color="000000" w:fill="ffffff"/>
            <w:tcW w:w="3543"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50周岁及以下，女性，高中或以上学历，具有相关工作经验。</w:t>
            </w:r>
            <w:r/>
          </w:p>
        </w:tc>
        <w:tc>
          <w:tcPr>
            <w:shd w:val="clear" w:color="000000" w:fill="ffffff"/>
            <w:tcW w:w="85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宿舍</w:t>
            </w:r>
            <w:r/>
          </w:p>
        </w:tc>
      </w:tr>
      <w:tr>
        <w:trPr>
          <w:jc w:val="center"/>
          <w:trHeight w:val="936"/>
        </w:trPr>
        <w:tc>
          <w:tcPr>
            <w:shd w:val="clear" w:color="000000" w:fill="ffffff"/>
            <w:tcW w:w="112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宿管员</w:t>
            </w:r>
            <w:r/>
          </w:p>
        </w:tc>
        <w:tc>
          <w:tcPr>
            <w:shd w:val="clear" w:color="000000" w:fill="ffffff"/>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12</w:t>
            </w:r>
            <w:r/>
          </w:p>
        </w:tc>
        <w:tc>
          <w:tcPr>
            <w:shd w:val="clear" w:color="000000" w:fill="ffffff"/>
            <w:tcW w:w="32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日常值班，负责学生入住及退宿办理、学生进出管理、日常宿舍防火安全用电检查等工作。</w:t>
            </w:r>
            <w:r/>
          </w:p>
        </w:tc>
        <w:tc>
          <w:tcPr>
            <w:shd w:val="clear" w:color="000000" w:fill="ffffff"/>
            <w:tcW w:w="3543"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女性，50周岁及以下，初中或以上学历，具有相关工作经验。</w:t>
            </w:r>
            <w:r/>
          </w:p>
        </w:tc>
        <w:tc>
          <w:tcPr>
            <w:shd w:val="clear" w:color="000000" w:fill="ffffff"/>
            <w:tcW w:w="85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宿舍</w:t>
            </w:r>
            <w:r/>
          </w:p>
        </w:tc>
      </w:tr>
      <w:tr>
        <w:trPr>
          <w:jc w:val="center"/>
          <w:trHeight w:val="624"/>
        </w:trPr>
        <w:tc>
          <w:tcPr>
            <w:shd w:val="clear" w:color="000000" w:fill="ffffff"/>
            <w:tcW w:w="112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保洁领班</w:t>
            </w:r>
            <w:r/>
          </w:p>
        </w:tc>
        <w:tc>
          <w:tcPr>
            <w:shd w:val="clear" w:color="000000" w:fill="ffffff"/>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shd w:val="clear" w:color="000000" w:fill="ffffff"/>
            <w:tcW w:w="32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负责保洁条线日常协调与管理工作</w:t>
            </w:r>
            <w:r/>
          </w:p>
        </w:tc>
        <w:tc>
          <w:tcPr>
            <w:shd w:val="clear" w:color="000000" w:fill="ffffff"/>
            <w:tcW w:w="3543"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女性，40周岁及以下，大专或以上学历，具有3年或以上保洁管理服务经验，具有应急救护相关知识能力。</w:t>
            </w:r>
            <w:r/>
          </w:p>
        </w:tc>
        <w:tc>
          <w:tcPr>
            <w:shd w:val="clear" w:color="000000" w:fill="ffffff"/>
            <w:tcW w:w="85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全校</w:t>
            </w:r>
            <w:r/>
          </w:p>
        </w:tc>
      </w:tr>
      <w:tr>
        <w:trPr>
          <w:jc w:val="center"/>
          <w:trHeight w:val="624"/>
        </w:trPr>
        <w:tc>
          <w:tcPr>
            <w:shd w:val="clear" w:color="000000" w:fill="ffffff"/>
            <w:tcW w:w="112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保洁员</w:t>
            </w:r>
            <w:r/>
          </w:p>
        </w:tc>
        <w:tc>
          <w:tcPr>
            <w:shd w:val="clear" w:color="000000" w:fill="ffffff"/>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26</w:t>
            </w:r>
            <w:r/>
          </w:p>
        </w:tc>
        <w:tc>
          <w:tcPr>
            <w:shd w:val="clear" w:color="000000" w:fill="ffffff"/>
            <w:tcW w:w="32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负责校园内外场、楼宇及宿舍等公共区域保洁工作</w:t>
            </w:r>
            <w:r/>
          </w:p>
        </w:tc>
        <w:tc>
          <w:tcPr>
            <w:shd w:val="clear" w:color="000000" w:fill="ffffff"/>
            <w:tcW w:w="3543"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男女不限，男6</w:t>
            </w:r>
            <w:r>
              <w:rPr>
                <w:rFonts w:ascii="宋体" w:hAnsi="宋体"/>
                <w:sz w:val="21"/>
                <w:szCs w:val="21"/>
              </w:rPr>
              <w:t xml:space="preserve">0</w:t>
            </w:r>
            <w:r>
              <w:rPr>
                <w:rFonts w:hint="eastAsia" w:ascii="宋体" w:hAnsi="宋体"/>
                <w:sz w:val="21"/>
                <w:szCs w:val="21"/>
              </w:rPr>
              <w:t xml:space="preserve">周岁及以下，女50周岁及以下，初中或以上学历，有保洁服务经验</w:t>
            </w:r>
            <w:r/>
          </w:p>
        </w:tc>
        <w:tc>
          <w:tcPr>
            <w:shd w:val="clear" w:color="000000" w:fill="ffffff"/>
            <w:tcW w:w="85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全校</w:t>
            </w:r>
            <w:r/>
          </w:p>
        </w:tc>
      </w:tr>
      <w:tr>
        <w:trPr>
          <w:jc w:val="center"/>
          <w:trHeight w:val="624"/>
        </w:trPr>
        <w:tc>
          <w:tcPr>
            <w:shd w:val="clear" w:color="000000" w:fill="ffffff"/>
            <w:tcW w:w="112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b/>
                <w:sz w:val="21"/>
                <w:szCs w:val="21"/>
              </w:rPr>
              <w:t xml:space="preserve">★</w:t>
            </w:r>
            <w:r>
              <w:rPr>
                <w:rFonts w:hint="eastAsia" w:ascii="宋体" w:hAnsi="宋体"/>
                <w:sz w:val="21"/>
                <w:szCs w:val="21"/>
              </w:rPr>
              <w:t xml:space="preserve">维修主管</w:t>
            </w:r>
            <w:r/>
          </w:p>
        </w:tc>
        <w:tc>
          <w:tcPr>
            <w:shd w:val="clear" w:color="000000" w:fill="ffffff"/>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shd w:val="clear" w:color="000000" w:fill="ffffff"/>
            <w:tcW w:w="32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负责维修条线日常协调与管理工作</w:t>
            </w:r>
            <w:r/>
          </w:p>
        </w:tc>
        <w:tc>
          <w:tcPr>
            <w:shd w:val="clear" w:color="000000" w:fill="ffffff"/>
            <w:tcW w:w="3543" w:type="dxa"/>
            <w:vAlign w:val="center"/>
            <w:textDirection w:val="lrTb"/>
            <w:noWrap w:val="false"/>
          </w:tcPr>
          <w:p>
            <w:pPr>
              <w:ind w:left="0"/>
              <w:jc w:val="left"/>
              <w:spacing w:line="360" w:lineRule="auto"/>
              <w:widowControl w:val="off"/>
              <w:rPr>
                <w:rFonts w:ascii="宋体" w:hAnsi="宋体"/>
                <w:b/>
                <w:bCs/>
                <w:sz w:val="21"/>
                <w:szCs w:val="21"/>
              </w:rPr>
            </w:pPr>
            <w:r>
              <w:rPr>
                <w:rFonts w:hint="eastAsia" w:ascii="宋体" w:hAnsi="宋体"/>
                <w:sz w:val="21"/>
                <w:szCs w:val="21"/>
              </w:rPr>
              <w:t xml:space="preserve">男性，45周岁及以下，高中或以上学历，具有2年或以上工作经验，</w:t>
            </w:r>
            <w:r>
              <w:rPr>
                <w:rFonts w:ascii="宋体" w:hAnsi="宋体"/>
                <w:b/>
                <w:bCs/>
                <w:sz w:val="21"/>
                <w:szCs w:val="21"/>
              </w:rPr>
              <w:t xml:space="preserve"> </w:t>
            </w:r>
            <w:r/>
          </w:p>
          <w:p>
            <w:pPr>
              <w:ind w:left="0"/>
              <w:spacing w:line="360" w:lineRule="auto"/>
              <w:widowControl w:val="off"/>
              <w:rPr>
                <w:b/>
              </w:rPr>
            </w:pPr>
            <w:r/>
            <w:bookmarkStart w:id="117" w:name="OLE_LINK103"/>
            <w:r/>
            <w:bookmarkStart w:id="118" w:name="OLE_LINK104"/>
            <w:r>
              <w:rPr>
                <w:rFonts w:hint="eastAsia" w:ascii="宋体" w:hAnsi="宋体"/>
                <w:b/>
                <w:sz w:val="21"/>
                <w:szCs w:val="21"/>
              </w:rPr>
              <w:t xml:space="preserve">需持有</w:t>
            </w:r>
            <w:bookmarkStart w:id="119" w:name="OLE_LINK91"/>
            <w:r>
              <w:rPr>
                <w:rFonts w:hint="eastAsia" w:ascii="宋体" w:hAnsi="宋体"/>
                <w:b/>
                <w:sz w:val="21"/>
                <w:szCs w:val="21"/>
              </w:rPr>
              <w:t xml:space="preserve">特种作业操作证（准操项目：高压电工作业）和特种作业操作证（准操项目：低压电工作业）</w:t>
            </w:r>
            <w:bookmarkEnd w:id="119"/>
            <w:r>
              <w:rPr>
                <w:rFonts w:hint="eastAsia" w:ascii="宋体" w:hAnsi="宋体"/>
                <w:b/>
                <w:sz w:val="21"/>
                <w:szCs w:val="21"/>
              </w:rPr>
              <w:t xml:space="preserve">上岗。</w:t>
            </w:r>
            <w:bookmarkEnd w:id="117"/>
            <w:r/>
            <w:bookmarkEnd w:id="118"/>
            <w:r/>
            <w:r/>
          </w:p>
        </w:tc>
        <w:tc>
          <w:tcPr>
            <w:shd w:val="clear" w:color="000000" w:fill="ffffff"/>
            <w:tcW w:w="85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全校</w:t>
            </w:r>
            <w:r/>
          </w:p>
        </w:tc>
      </w:tr>
      <w:tr>
        <w:trPr>
          <w:jc w:val="center"/>
          <w:trHeight w:val="624"/>
        </w:trPr>
        <w:tc>
          <w:tcPr>
            <w:shd w:val="clear" w:color="000000" w:fill="ffffff"/>
            <w:tcW w:w="112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维修工</w:t>
            </w:r>
            <w:r/>
          </w:p>
        </w:tc>
        <w:tc>
          <w:tcPr>
            <w:shd w:val="clear" w:color="000000" w:fill="ffffff"/>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shd w:val="clear" w:color="000000" w:fill="ffffff"/>
            <w:tcW w:w="32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处理校内日常零星维修工作；处理报修、投诉等工作；做好详细记录。</w:t>
            </w:r>
            <w:r/>
          </w:p>
        </w:tc>
        <w:tc>
          <w:tcPr>
            <w:shd w:val="clear" w:color="000000" w:fill="ffffff"/>
            <w:tcW w:w="3543"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男性，男6</w:t>
            </w:r>
            <w:r>
              <w:rPr>
                <w:rFonts w:ascii="宋体" w:hAnsi="宋体"/>
                <w:sz w:val="21"/>
                <w:szCs w:val="21"/>
              </w:rPr>
              <w:t xml:space="preserve">0</w:t>
            </w:r>
            <w:r>
              <w:rPr>
                <w:rFonts w:hint="eastAsia" w:ascii="宋体" w:hAnsi="宋体"/>
                <w:sz w:val="21"/>
                <w:szCs w:val="21"/>
              </w:rPr>
              <w:t xml:space="preserve">周岁及以下，高中或以上学历，具有2年或以上工作经验。</w:t>
            </w:r>
            <w:r/>
          </w:p>
        </w:tc>
        <w:tc>
          <w:tcPr>
            <w:shd w:val="clear" w:color="000000" w:fill="ffffff"/>
            <w:tcW w:w="85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全校</w:t>
            </w:r>
            <w:r/>
          </w:p>
        </w:tc>
      </w:tr>
      <w:tr>
        <w:trPr>
          <w:jc w:val="center"/>
          <w:trHeight w:val="558"/>
        </w:trPr>
        <w:tc>
          <w:tcPr>
            <w:shd w:val="clear" w:color="000000" w:fill="ffffff"/>
            <w:tcW w:w="112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b/>
                <w:sz w:val="21"/>
                <w:szCs w:val="21"/>
              </w:rPr>
              <w:t xml:space="preserve">★</w:t>
            </w:r>
            <w:r>
              <w:rPr>
                <w:rFonts w:hint="eastAsia" w:ascii="宋体" w:hAnsi="宋体"/>
                <w:sz w:val="21"/>
                <w:szCs w:val="21"/>
              </w:rPr>
              <w:t xml:space="preserve">高压值班员</w:t>
            </w:r>
            <w:r/>
          </w:p>
        </w:tc>
        <w:tc>
          <w:tcPr>
            <w:shd w:val="clear" w:color="000000" w:fill="ffffff"/>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shd w:val="clear" w:color="000000" w:fill="ffffff"/>
            <w:tcW w:w="32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负责做好各类纪录，监视电压、电流变化，做好日常巡视检查工</w:t>
            </w:r>
            <w:r>
              <w:rPr>
                <w:rFonts w:hint="eastAsia" w:ascii="宋体" w:hAnsi="宋体"/>
                <w:sz w:val="21"/>
                <w:szCs w:val="21"/>
              </w:rPr>
              <w:t xml:space="preserve">作。</w:t>
            </w:r>
            <w:r/>
          </w:p>
        </w:tc>
        <w:tc>
          <w:tcPr>
            <w:shd w:val="clear" w:color="000000" w:fill="ffffff"/>
            <w:tcW w:w="3543"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男性，55周岁及以下，高中或以上学历，具有2年或</w:t>
            </w:r>
            <w:r>
              <w:rPr>
                <w:rFonts w:hint="eastAsia" w:ascii="宋体" w:hAnsi="宋体"/>
                <w:sz w:val="21"/>
                <w:szCs w:val="21"/>
              </w:rPr>
              <w:t xml:space="preserve">以</w:t>
            </w:r>
            <w:r>
              <w:rPr>
                <w:rFonts w:hint="eastAsia" w:ascii="宋体" w:hAnsi="宋体"/>
                <w:sz w:val="21"/>
                <w:szCs w:val="21"/>
              </w:rPr>
              <w:t xml:space="preserve">上高压值班工</w:t>
            </w:r>
            <w:r>
              <w:rPr>
                <w:rFonts w:hint="eastAsia" w:ascii="宋体" w:hAnsi="宋体"/>
                <w:sz w:val="21"/>
                <w:szCs w:val="21"/>
              </w:rPr>
              <w:t xml:space="preserve">作经验。</w:t>
            </w:r>
            <w:r/>
          </w:p>
          <w:p>
            <w:pPr>
              <w:ind w:left="0"/>
              <w:spacing w:line="360" w:lineRule="auto"/>
              <w:widowControl w:val="off"/>
              <w:rPr>
                <w:rFonts w:ascii="宋体" w:hAnsi="宋体"/>
                <w:sz w:val="21"/>
                <w:szCs w:val="21"/>
              </w:rPr>
            </w:pPr>
            <w:r>
              <w:rPr>
                <w:rFonts w:hint="eastAsia" w:ascii="宋体" w:hAnsi="宋体"/>
                <w:b/>
                <w:sz w:val="21"/>
                <w:szCs w:val="21"/>
              </w:rPr>
              <w:t xml:space="preserve">需持有特种作业操作证（准操项目：高压电工作业）上岗。</w:t>
            </w:r>
            <w:r/>
          </w:p>
        </w:tc>
        <w:tc>
          <w:tcPr>
            <w:shd w:val="clear" w:color="000000" w:fill="ffffff"/>
            <w:tcW w:w="85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全校</w:t>
            </w:r>
            <w:r/>
          </w:p>
        </w:tc>
      </w:tr>
      <w:tr>
        <w:trPr>
          <w:jc w:val="center"/>
          <w:trHeight w:val="624"/>
        </w:trPr>
        <w:tc>
          <w:tcPr>
            <w:shd w:val="clear" w:color="000000" w:fill="ffffff"/>
            <w:tcW w:w="112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行政楼接待服务员</w:t>
            </w:r>
            <w:r/>
          </w:p>
        </w:tc>
        <w:tc>
          <w:tcPr>
            <w:shd w:val="clear" w:color="000000" w:fill="ffffff"/>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shd w:val="clear" w:color="000000" w:fill="ffffff"/>
            <w:tcW w:w="32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负责会务服务，包括会前准备、会场布置、茶水服务、音响开关等。</w:t>
            </w:r>
            <w:r/>
          </w:p>
        </w:tc>
        <w:tc>
          <w:tcPr>
            <w:shd w:val="clear" w:color="000000" w:fill="ffffff"/>
            <w:tcW w:w="3543"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女性，45周岁及以下，大专或以上学历，具有客服相关工作经验。</w:t>
            </w:r>
            <w:r/>
          </w:p>
        </w:tc>
        <w:tc>
          <w:tcPr>
            <w:shd w:val="clear" w:color="000000" w:fill="ffffff"/>
            <w:tcW w:w="85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楼宇</w:t>
            </w:r>
            <w:r/>
          </w:p>
        </w:tc>
      </w:tr>
      <w:tr>
        <w:trPr>
          <w:jc w:val="center"/>
          <w:trHeight w:val="693"/>
        </w:trPr>
        <w:tc>
          <w:tcPr>
            <w:shd w:val="clear" w:color="000000" w:fill="ffffff"/>
            <w:tcW w:w="112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体育器材管理员</w:t>
            </w:r>
            <w:r/>
          </w:p>
        </w:tc>
        <w:tc>
          <w:tcPr>
            <w:shd w:val="clear" w:color="000000" w:fill="ffffff"/>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shd w:val="clear" w:color="000000" w:fill="ffffff"/>
            <w:tcW w:w="32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每天做好体育馆内专用场馆、教室的门禁管理工作，按要求做好体育器材、物品的登记、清点、借还、维护保养和报修工作</w:t>
            </w:r>
            <w:r/>
          </w:p>
        </w:tc>
        <w:tc>
          <w:tcPr>
            <w:shd w:val="clear" w:color="000000" w:fill="ffffff"/>
            <w:tcW w:w="3543"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男女不限，男6</w:t>
            </w:r>
            <w:r>
              <w:rPr>
                <w:rFonts w:ascii="宋体" w:hAnsi="宋体"/>
                <w:sz w:val="21"/>
                <w:szCs w:val="21"/>
              </w:rPr>
              <w:t xml:space="preserve">0</w:t>
            </w:r>
            <w:r>
              <w:rPr>
                <w:rFonts w:hint="eastAsia" w:ascii="宋体" w:hAnsi="宋体"/>
                <w:sz w:val="21"/>
                <w:szCs w:val="21"/>
              </w:rPr>
              <w:t xml:space="preserve">周岁及以下，女50周岁及以下，高中或以上学历，具有器材管理经验</w:t>
            </w:r>
            <w:r/>
          </w:p>
        </w:tc>
        <w:tc>
          <w:tcPr>
            <w:shd w:val="clear" w:color="000000" w:fill="ffffff"/>
            <w:tcW w:w="85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体育馆</w:t>
            </w:r>
            <w:r/>
          </w:p>
        </w:tc>
      </w:tr>
      <w:tr>
        <w:trPr>
          <w:jc w:val="center"/>
          <w:trHeight w:val="936"/>
        </w:trPr>
        <w:tc>
          <w:tcPr>
            <w:shd w:val="clear" w:color="000000" w:fill="ffffff"/>
            <w:tcW w:w="112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琴房服务员</w:t>
            </w:r>
            <w:r/>
          </w:p>
        </w:tc>
        <w:tc>
          <w:tcPr>
            <w:shd w:val="clear" w:color="000000" w:fill="ffffff"/>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shd w:val="clear" w:color="000000" w:fill="ffffff"/>
            <w:tcW w:w="32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负责琴房、艺术楼管理工作，每天根据课表安排，做好艺术楼门禁管理服务工作，及时开关设施设备。</w:t>
            </w:r>
            <w:r/>
          </w:p>
        </w:tc>
        <w:tc>
          <w:tcPr>
            <w:shd w:val="clear" w:color="000000" w:fill="ffffff"/>
            <w:tcW w:w="3543"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女性，50周岁及以下，高中或以上学历，具有客服相关工作经验。</w:t>
            </w:r>
            <w:r/>
          </w:p>
        </w:tc>
        <w:tc>
          <w:tcPr>
            <w:shd w:val="clear" w:color="000000" w:fill="ffffff"/>
            <w:tcW w:w="85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琴房</w:t>
            </w:r>
            <w:r/>
          </w:p>
        </w:tc>
      </w:tr>
      <w:tr>
        <w:trPr>
          <w:jc w:val="center"/>
          <w:trHeight w:val="1560"/>
        </w:trPr>
        <w:tc>
          <w:tcPr>
            <w:shd w:val="clear" w:color="000000" w:fill="ffffff"/>
            <w:tcW w:w="112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教学楼管理员</w:t>
            </w:r>
            <w:r/>
          </w:p>
        </w:tc>
        <w:tc>
          <w:tcPr>
            <w:shd w:val="clear" w:color="000000" w:fill="ffffff"/>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shd w:val="clear" w:color="000000" w:fill="ffffff"/>
            <w:tcW w:w="32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做好专用教室、公共教室等公用场馆的使用管理台账。做好各类考试的考场布置保障、大型招聘活动布置保障及新生开学迎接保障、各类参观接待保障。</w:t>
            </w:r>
            <w:r/>
          </w:p>
        </w:tc>
        <w:tc>
          <w:tcPr>
            <w:shd w:val="clear" w:color="000000" w:fill="ffffff"/>
            <w:tcW w:w="3543"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男女不限，男6</w:t>
            </w:r>
            <w:r>
              <w:rPr>
                <w:rFonts w:ascii="宋体" w:hAnsi="宋体"/>
                <w:sz w:val="21"/>
                <w:szCs w:val="21"/>
              </w:rPr>
              <w:t xml:space="preserve">0</w:t>
            </w:r>
            <w:r>
              <w:rPr>
                <w:rFonts w:hint="eastAsia" w:ascii="宋体" w:hAnsi="宋体"/>
                <w:sz w:val="21"/>
                <w:szCs w:val="21"/>
              </w:rPr>
              <w:t xml:space="preserve">周岁及以下，女50周岁及以下，大专或以上学历，具有相关楼宇管理经验</w:t>
            </w:r>
            <w:r/>
          </w:p>
        </w:tc>
        <w:tc>
          <w:tcPr>
            <w:shd w:val="clear" w:color="000000" w:fill="ffffff"/>
            <w:tcW w:w="85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实验室、楼宇</w:t>
            </w:r>
            <w:r/>
          </w:p>
        </w:tc>
      </w:tr>
      <w:tr>
        <w:trPr>
          <w:jc w:val="center"/>
          <w:trHeight w:val="936"/>
        </w:trPr>
        <w:tc>
          <w:tcPr>
            <w:shd w:val="clear" w:color="000000" w:fill="ffffff"/>
            <w:tcW w:w="112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音响、灯光管理员</w:t>
            </w:r>
            <w:r/>
          </w:p>
        </w:tc>
        <w:tc>
          <w:tcPr>
            <w:shd w:val="clear" w:color="000000" w:fill="ffffff"/>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shd w:val="clear" w:color="000000" w:fill="ffffff"/>
            <w:tcW w:w="32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做好演出中心的多媒体、灯光、音响的上课、会议、演出等活动的服务工作。</w:t>
            </w:r>
            <w:r/>
          </w:p>
        </w:tc>
        <w:tc>
          <w:tcPr>
            <w:shd w:val="clear" w:color="000000" w:fill="ffffff"/>
            <w:tcW w:w="3543"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男女不限，男6</w:t>
            </w:r>
            <w:r>
              <w:rPr>
                <w:rFonts w:ascii="宋体" w:hAnsi="宋体"/>
                <w:sz w:val="21"/>
                <w:szCs w:val="21"/>
              </w:rPr>
              <w:t xml:space="preserve">0</w:t>
            </w:r>
            <w:r>
              <w:rPr>
                <w:rFonts w:hint="eastAsia" w:ascii="宋体" w:hAnsi="宋体"/>
                <w:sz w:val="21"/>
                <w:szCs w:val="21"/>
              </w:rPr>
              <w:t xml:space="preserve">周岁及以下，女50周岁及以下，大专或以上学历，具有相关管理经验</w:t>
            </w:r>
            <w:r/>
          </w:p>
        </w:tc>
        <w:tc>
          <w:tcPr>
            <w:shd w:val="clear" w:color="000000" w:fill="ffffff"/>
            <w:tcW w:w="85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楼宇</w:t>
            </w:r>
            <w:r/>
          </w:p>
        </w:tc>
      </w:tr>
      <w:tr>
        <w:trPr>
          <w:jc w:val="center"/>
          <w:trHeight w:val="1248"/>
        </w:trPr>
        <w:tc>
          <w:tcPr>
            <w:shd w:val="clear" w:color="000000" w:fill="ffffff"/>
            <w:tcW w:w="112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专用教室协管员</w:t>
            </w:r>
            <w:r/>
          </w:p>
        </w:tc>
        <w:tc>
          <w:tcPr>
            <w:shd w:val="clear" w:color="000000" w:fill="ffffff"/>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shd w:val="clear" w:color="000000" w:fill="ffffff"/>
            <w:tcW w:w="32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负责公用教室、报告厅、培训楼等专用教室的申请服务，协调场馆冲突使用问题，巡视检查专用教室的多媒体设施设备。</w:t>
            </w:r>
            <w:r/>
          </w:p>
        </w:tc>
        <w:tc>
          <w:tcPr>
            <w:shd w:val="clear" w:color="000000" w:fill="ffffff"/>
            <w:tcW w:w="3543"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男女不限，男6</w:t>
            </w:r>
            <w:r>
              <w:rPr>
                <w:rFonts w:ascii="宋体" w:hAnsi="宋体"/>
                <w:sz w:val="21"/>
                <w:szCs w:val="21"/>
              </w:rPr>
              <w:t xml:space="preserve">0</w:t>
            </w:r>
            <w:r>
              <w:rPr>
                <w:rFonts w:hint="eastAsia" w:ascii="宋体" w:hAnsi="宋体"/>
                <w:sz w:val="21"/>
                <w:szCs w:val="21"/>
              </w:rPr>
              <w:t xml:space="preserve">周岁及以下，女50周岁及以下，大专或以上学历，具有相关管理经验</w:t>
            </w:r>
            <w:r/>
          </w:p>
        </w:tc>
        <w:tc>
          <w:tcPr>
            <w:shd w:val="clear" w:color="000000" w:fill="ffffff"/>
            <w:tcW w:w="85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楼宇</w:t>
            </w:r>
            <w:r/>
          </w:p>
        </w:tc>
      </w:tr>
      <w:tr>
        <w:trPr>
          <w:jc w:val="center"/>
          <w:trHeight w:val="624"/>
        </w:trPr>
        <w:tc>
          <w:tcPr>
            <w:shd w:val="clear" w:color="000000" w:fill="ffffff"/>
            <w:tcW w:w="112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b/>
                <w:sz w:val="21"/>
                <w:szCs w:val="21"/>
              </w:rPr>
              <w:t xml:space="preserve">★</w:t>
            </w:r>
            <w:r>
              <w:rPr>
                <w:rFonts w:hint="eastAsia" w:ascii="宋体" w:hAnsi="宋体"/>
                <w:sz w:val="21"/>
                <w:szCs w:val="21"/>
              </w:rPr>
              <w:t xml:space="preserve">夜间医</w:t>
            </w:r>
            <w:r>
              <w:rPr>
                <w:rFonts w:hint="eastAsia" w:ascii="宋体" w:hAnsi="宋体"/>
                <w:sz w:val="21"/>
                <w:szCs w:val="21"/>
              </w:rPr>
              <w:t xml:space="preserve">护员</w:t>
            </w:r>
            <w:r/>
          </w:p>
        </w:tc>
        <w:tc>
          <w:tcPr>
            <w:shd w:val="clear" w:color="000000" w:fill="ffffff"/>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shd w:val="clear" w:color="000000" w:fill="ffffff"/>
            <w:tcW w:w="32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做好夜间医务室门诊日常的消</w:t>
            </w:r>
            <w:r>
              <w:rPr>
                <w:rFonts w:hint="eastAsia" w:ascii="宋体" w:hAnsi="宋体"/>
                <w:sz w:val="21"/>
                <w:szCs w:val="21"/>
              </w:rPr>
              <w:t xml:space="preserve">毒、包扎，常见病的处理工作</w:t>
            </w:r>
            <w:r/>
          </w:p>
        </w:tc>
        <w:tc>
          <w:tcPr>
            <w:shd w:val="clear" w:color="000000" w:fill="ffffff"/>
            <w:tcW w:w="3543"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男女不限，女性优先，男6</w:t>
            </w:r>
            <w:r>
              <w:rPr>
                <w:rFonts w:ascii="宋体" w:hAnsi="宋体"/>
                <w:sz w:val="21"/>
                <w:szCs w:val="21"/>
              </w:rPr>
              <w:t xml:space="preserve">0</w:t>
            </w:r>
            <w:r>
              <w:rPr>
                <w:rFonts w:hint="eastAsia" w:ascii="宋体" w:hAnsi="宋体"/>
                <w:sz w:val="21"/>
                <w:szCs w:val="21"/>
              </w:rPr>
              <w:t xml:space="preserve">周岁及</w:t>
            </w:r>
            <w:r>
              <w:rPr>
                <w:rFonts w:hint="eastAsia" w:ascii="宋体" w:hAnsi="宋体"/>
                <w:sz w:val="21"/>
                <w:szCs w:val="21"/>
              </w:rPr>
              <w:t xml:space="preserve">以下，女50周岁及以下，大专或以上学历。</w:t>
            </w:r>
            <w:r>
              <w:rPr>
                <w:rFonts w:hint="eastAsia" w:ascii="宋体" w:hAnsi="宋体"/>
                <w:sz w:val="21"/>
                <w:szCs w:val="21"/>
              </w:rPr>
              <w:t xml:space="preserve">熟悉了解急救知识，紧急情况下能够协助开展救护工作。</w:t>
            </w:r>
            <w:r/>
          </w:p>
          <w:p>
            <w:pPr>
              <w:ind w:left="0"/>
              <w:jc w:val="left"/>
              <w:spacing w:line="360" w:lineRule="auto"/>
              <w:widowControl w:val="off"/>
              <w:rPr>
                <w:rFonts w:ascii="宋体" w:hAnsi="宋体"/>
                <w:sz w:val="21"/>
                <w:szCs w:val="21"/>
              </w:rPr>
            </w:pPr>
            <w:r>
              <w:rPr>
                <w:rFonts w:hint="eastAsia" w:ascii="宋体" w:hAnsi="宋体"/>
                <w:b/>
                <w:sz w:val="21"/>
                <w:szCs w:val="21"/>
              </w:rPr>
              <w:t xml:space="preserve">其中1人需持有卫生专业技术资格证书上岗。</w:t>
            </w:r>
            <w:r/>
          </w:p>
        </w:tc>
        <w:tc>
          <w:tcPr>
            <w:shd w:val="clear" w:color="000000" w:fill="ffffff"/>
            <w:tcW w:w="85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全校</w:t>
            </w:r>
            <w:r/>
          </w:p>
        </w:tc>
      </w:tr>
      <w:tr>
        <w:trPr>
          <w:jc w:val="center"/>
          <w:trHeight w:val="936"/>
        </w:trPr>
        <w:tc>
          <w:tcPr>
            <w:shd w:val="clear" w:color="000000" w:fill="ffffff"/>
            <w:tcW w:w="112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生活辅导员</w:t>
            </w:r>
            <w:r/>
          </w:p>
        </w:tc>
        <w:tc>
          <w:tcPr>
            <w:shd w:val="clear" w:color="000000" w:fill="ffffff"/>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shd w:val="clear" w:color="000000" w:fill="ffffff"/>
            <w:tcW w:w="32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主持开展议宿会工作，安排晚自习执勤、卫生检查等工作。每日汇总晚归信息及离留单</w:t>
            </w:r>
            <w:r/>
          </w:p>
        </w:tc>
        <w:tc>
          <w:tcPr>
            <w:shd w:val="clear" w:color="000000" w:fill="ffffff"/>
            <w:tcW w:w="3543"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男女不限，女性优先，男6</w:t>
            </w:r>
            <w:r>
              <w:rPr>
                <w:rFonts w:ascii="宋体" w:hAnsi="宋体"/>
                <w:sz w:val="21"/>
                <w:szCs w:val="21"/>
              </w:rPr>
              <w:t xml:space="preserve">0</w:t>
            </w:r>
            <w:r>
              <w:rPr>
                <w:rFonts w:hint="eastAsia" w:ascii="宋体" w:hAnsi="宋体"/>
                <w:sz w:val="21"/>
                <w:szCs w:val="21"/>
              </w:rPr>
              <w:t xml:space="preserve">周岁及以下，女50周岁及以下，大专或以上学历，具有学生管理相关工作经验</w:t>
            </w:r>
            <w:r/>
          </w:p>
        </w:tc>
        <w:tc>
          <w:tcPr>
            <w:shd w:val="clear" w:color="000000" w:fill="ffffff"/>
            <w:tcW w:w="85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全校</w:t>
            </w:r>
            <w:r/>
          </w:p>
        </w:tc>
      </w:tr>
      <w:tr>
        <w:trPr>
          <w:jc w:val="center"/>
          <w:trHeight w:val="716"/>
        </w:trPr>
        <w:tc>
          <w:tcPr>
            <w:shd w:val="clear" w:color="000000" w:fill="ffffff"/>
            <w:tcW w:w="1129" w:type="dxa"/>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bCs/>
                <w:sz w:val="21"/>
                <w:szCs w:val="21"/>
              </w:rPr>
              <w:t xml:space="preserve">合计</w:t>
            </w:r>
            <w:r/>
          </w:p>
        </w:tc>
        <w:tc>
          <w:tcPr>
            <w:shd w:val="clear" w:color="000000" w:fill="ffffff"/>
            <w:tcW w:w="1134" w:type="dxa"/>
            <w:vAlign w:val="center"/>
            <w:textDirection w:val="lrTb"/>
            <w:noWrap w:val="false"/>
          </w:tcPr>
          <w:p>
            <w:pPr>
              <w:ind w:left="0"/>
              <w:jc w:val="center"/>
              <w:spacing w:line="360" w:lineRule="auto"/>
              <w:widowControl w:val="off"/>
              <w:rPr>
                <w:rFonts w:ascii="宋体" w:hAnsi="宋体"/>
                <w:b/>
                <w:bCs/>
                <w:sz w:val="21"/>
                <w:szCs w:val="21"/>
              </w:rPr>
            </w:pPr>
            <w:r>
              <w:rPr>
                <w:rFonts w:hint="eastAsia" w:ascii="宋体" w:hAnsi="宋体"/>
                <w:b/>
                <w:bCs/>
                <w:sz w:val="21"/>
                <w:szCs w:val="21"/>
              </w:rPr>
              <w:t xml:space="preserve">61</w:t>
            </w:r>
            <w:r/>
          </w:p>
        </w:tc>
        <w:tc>
          <w:tcPr>
            <w:shd w:val="clear" w:color="000000" w:fill="ffffff"/>
            <w:tcW w:w="3261" w:type="dxa"/>
            <w:vAlign w:val="center"/>
            <w:textDirection w:val="lrTb"/>
            <w:noWrap w:val="false"/>
          </w:tcPr>
          <w:p>
            <w:pPr>
              <w:ind w:left="0"/>
              <w:spacing w:line="360" w:lineRule="auto"/>
              <w:widowControl w:val="off"/>
              <w:rPr>
                <w:rFonts w:ascii="宋体" w:hAnsi="宋体"/>
                <w:b/>
                <w:bCs/>
                <w:sz w:val="21"/>
                <w:szCs w:val="21"/>
              </w:rPr>
            </w:pPr>
            <w:r>
              <w:rPr>
                <w:rFonts w:ascii="宋体" w:hAnsi="宋体"/>
                <w:b/>
                <w:bCs/>
                <w:sz w:val="21"/>
                <w:szCs w:val="21"/>
              </w:rPr>
            </w:r>
            <w:r/>
          </w:p>
        </w:tc>
        <w:tc>
          <w:tcPr>
            <w:shd w:val="clear" w:color="000000" w:fill="ffffff"/>
            <w:tcW w:w="3543"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shd w:val="clear" w:color="000000" w:fill="ffffff"/>
            <w:tcW w:w="85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r>
    </w:tbl>
    <w:p>
      <w:pPr>
        <w:ind w:left="0"/>
        <w:spacing w:line="360" w:lineRule="auto"/>
        <w:tabs>
          <w:tab w:val="left" w:pos="0" w:leader="none"/>
        </w:tabs>
        <w:rPr>
          <w:rFonts w:ascii="宋体" w:hAnsi="宋体"/>
          <w:sz w:val="21"/>
          <w:szCs w:val="21"/>
        </w:rPr>
      </w:pPr>
      <w:r/>
      <w:bookmarkStart w:id="120" w:name="OLE_LINK28"/>
      <w:r/>
      <w:bookmarkStart w:id="121" w:name="OLE_LINK29"/>
      <w:r>
        <w:rPr>
          <w:rFonts w:hint="eastAsia" w:ascii="宋体" w:hAnsi="宋体"/>
          <w:b/>
          <w:sz w:val="21"/>
        </w:rPr>
        <w:t xml:space="preserve">注：以上</w:t>
      </w:r>
      <w:bookmarkStart w:id="122" w:name="OLE_LINK54"/>
      <w:r>
        <w:rPr>
          <w:rFonts w:hint="eastAsia" w:ascii="宋体" w:hAnsi="宋体"/>
          <w:b/>
          <w:sz w:val="21"/>
        </w:rPr>
        <w:t xml:space="preserve">服务人员配置要求表中带★项的岗位</w:t>
      </w:r>
      <w:r>
        <w:rPr>
          <w:rFonts w:hint="eastAsia" w:ascii="宋体" w:hAnsi="宋体"/>
          <w:b/>
          <w:sz w:val="21"/>
        </w:rPr>
        <w:t xml:space="preserve">【</w:t>
      </w:r>
      <w:r>
        <w:rPr>
          <w:rFonts w:hint="eastAsia" w:ascii="宋体" w:hAnsi="宋体"/>
          <w:b/>
          <w:sz w:val="21"/>
        </w:rPr>
        <w:t xml:space="preserve">维修主管：</w:t>
      </w:r>
      <w:r>
        <w:rPr>
          <w:rFonts w:hint="eastAsia" w:ascii="宋体" w:hAnsi="宋体"/>
          <w:b/>
          <w:sz w:val="21"/>
          <w:szCs w:val="21"/>
        </w:rPr>
        <w:t xml:space="preserve">特种作业操作证（准操项目：高压电工作业）和特种作业操作证（准操项目：低压电工作业）</w:t>
      </w:r>
      <w:r>
        <w:rPr>
          <w:rFonts w:hint="eastAsia" w:ascii="宋体" w:hAnsi="宋体"/>
          <w:b/>
          <w:sz w:val="21"/>
        </w:rPr>
        <w:t xml:space="preserve">；</w:t>
      </w:r>
      <w:r>
        <w:rPr>
          <w:rFonts w:hint="eastAsia" w:ascii="宋体" w:hAnsi="宋体"/>
          <w:b/>
          <w:sz w:val="21"/>
          <w:szCs w:val="21"/>
        </w:rPr>
        <w:t xml:space="preserve">高压值班员：特种作业操作证（准操项目：高压电工作业）；夜间医护员1人：卫生专业技术资格证书；</w:t>
      </w:r>
      <w:r>
        <w:rPr>
          <w:rFonts w:hint="eastAsia" w:ascii="宋体" w:hAnsi="宋体"/>
          <w:b/>
          <w:sz w:val="21"/>
        </w:rPr>
        <w:t xml:space="preserve">】</w:t>
      </w:r>
      <w:r>
        <w:rPr>
          <w:rFonts w:hint="eastAsia" w:ascii="宋体" w:hAnsi="宋体"/>
          <w:b/>
          <w:sz w:val="21"/>
        </w:rPr>
        <w:t xml:space="preserve">投标文件中须提供相应的证书复印件，未提供视为非实质性响应</w:t>
      </w:r>
      <w:bookmarkStart w:id="123" w:name="OLE_LINK44"/>
      <w:r>
        <w:rPr>
          <w:rFonts w:hint="eastAsia" w:ascii="宋体" w:hAnsi="宋体"/>
          <w:b/>
          <w:sz w:val="21"/>
        </w:rPr>
        <w:t xml:space="preserve">。</w:t>
      </w:r>
      <w:bookmarkEnd w:id="120"/>
      <w:r/>
      <w:bookmarkEnd w:id="121"/>
      <w:r/>
      <w:bookmarkEnd w:id="122"/>
      <w:r/>
      <w:bookmarkEnd w:id="123"/>
      <w:r>
        <w:rPr>
          <w:rFonts w:hint="eastAsia" w:ascii="宋体" w:hAnsi="宋体"/>
          <w:b/>
          <w:sz w:val="21"/>
        </w:rPr>
        <w:t xml:space="preserve">所有人员上岗前中标单位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0"/>
        <w:spacing w:line="360" w:lineRule="auto"/>
        <w:tabs>
          <w:tab w:val="left" w:pos="0" w:leader="none"/>
        </w:tabs>
        <w:rPr>
          <w:rFonts w:ascii="宋体" w:hAnsi="宋体"/>
          <w:sz w:val="21"/>
        </w:rPr>
      </w:pPr>
      <w:r>
        <w:rPr>
          <w:rFonts w:hint="eastAsia" w:ascii="宋体" w:hAnsi="宋体"/>
          <w:sz w:val="21"/>
        </w:rPr>
        <w:t xml:space="preserve">3.工作职责和服务要求</w:t>
      </w:r>
      <w:r/>
    </w:p>
    <w:p>
      <w:pPr>
        <w:ind w:left="0" w:firstLine="210"/>
        <w:spacing w:line="360" w:lineRule="auto"/>
        <w:tabs>
          <w:tab w:val="left" w:pos="0" w:leader="none"/>
        </w:tabs>
        <w:rPr>
          <w:rFonts w:ascii="宋体" w:hAnsi="宋体"/>
          <w:sz w:val="21"/>
        </w:rPr>
      </w:pPr>
      <w:r>
        <w:rPr>
          <w:rFonts w:hint="eastAsia" w:ascii="宋体" w:hAnsi="宋体"/>
          <w:sz w:val="21"/>
        </w:rPr>
        <w:t xml:space="preserve">（1）项目经理1人</w:t>
      </w:r>
      <w:r/>
    </w:p>
    <w:p>
      <w:pPr>
        <w:ind w:left="0" w:firstLine="420"/>
        <w:spacing w:line="360" w:lineRule="auto"/>
        <w:tabs>
          <w:tab w:val="left" w:pos="0" w:leader="none"/>
        </w:tabs>
        <w:rPr>
          <w:rFonts w:ascii="宋体" w:hAnsi="宋体"/>
          <w:sz w:val="21"/>
        </w:rPr>
      </w:pPr>
      <w:r>
        <w:rPr>
          <w:rFonts w:hint="eastAsia" w:ascii="宋体" w:hAnsi="宋体"/>
          <w:sz w:val="21"/>
        </w:rPr>
        <w:t xml:space="preserve">①全面负责本项目的管理、服务工作，负责贯彻落实项目部的各项管理要求在项目的实施。</w:t>
      </w:r>
      <w:r/>
    </w:p>
    <w:p>
      <w:pPr>
        <w:ind w:left="0" w:firstLine="420"/>
        <w:spacing w:line="360" w:lineRule="auto"/>
        <w:tabs>
          <w:tab w:val="left" w:pos="0" w:leader="none"/>
        </w:tabs>
        <w:rPr>
          <w:rFonts w:ascii="宋体" w:hAnsi="宋体"/>
          <w:sz w:val="21"/>
        </w:rPr>
      </w:pPr>
      <w:r>
        <w:rPr>
          <w:rFonts w:hint="eastAsia" w:ascii="宋体" w:hAnsi="宋体"/>
          <w:sz w:val="21"/>
        </w:rPr>
        <w:t xml:space="preserve">②负责监督、检查、指导本项目全体员工的工作，对员工业绩进行考核。</w:t>
      </w:r>
      <w:r/>
    </w:p>
    <w:p>
      <w:pPr>
        <w:ind w:left="0" w:firstLine="420"/>
        <w:spacing w:line="360" w:lineRule="auto"/>
        <w:tabs>
          <w:tab w:val="left" w:pos="0" w:leader="none"/>
        </w:tabs>
        <w:rPr>
          <w:rFonts w:ascii="宋体" w:hAnsi="宋体"/>
          <w:sz w:val="21"/>
        </w:rPr>
      </w:pPr>
      <w:r>
        <w:rPr>
          <w:rFonts w:hint="eastAsia" w:ascii="宋体" w:hAnsi="宋体"/>
          <w:sz w:val="21"/>
        </w:rPr>
        <w:t xml:space="preserve">③熟悉本项目的工作内容、要求、标准、流程。</w:t>
      </w:r>
      <w:r/>
    </w:p>
    <w:p>
      <w:pPr>
        <w:ind w:left="0" w:firstLine="420"/>
        <w:spacing w:line="360" w:lineRule="auto"/>
        <w:tabs>
          <w:tab w:val="left" w:pos="0" w:leader="none"/>
        </w:tabs>
        <w:rPr>
          <w:rFonts w:ascii="宋体" w:hAnsi="宋体"/>
          <w:sz w:val="21"/>
        </w:rPr>
      </w:pPr>
      <w:r>
        <w:rPr>
          <w:rFonts w:hint="eastAsia" w:ascii="宋体" w:hAnsi="宋体"/>
          <w:sz w:val="21"/>
        </w:rPr>
        <w:t xml:space="preserve">④掌握本项目管理规律与重点，提高员工的服务意识、顾客意识和参与管理意识。</w:t>
      </w:r>
      <w:r/>
    </w:p>
    <w:p>
      <w:pPr>
        <w:ind w:left="0" w:firstLine="420"/>
        <w:spacing w:line="360" w:lineRule="auto"/>
        <w:tabs>
          <w:tab w:val="left" w:pos="0" w:leader="none"/>
        </w:tabs>
        <w:rPr>
          <w:rFonts w:ascii="宋体" w:hAnsi="宋体"/>
          <w:sz w:val="21"/>
        </w:rPr>
      </w:pPr>
      <w:r>
        <w:rPr>
          <w:rFonts w:hint="eastAsia" w:ascii="宋体" w:hAnsi="宋体"/>
          <w:sz w:val="21"/>
        </w:rPr>
        <w:t xml:space="preserve">⑤明确项目管理人员的职责、权限及分工，提高管理员的管理作用。</w:t>
      </w:r>
      <w:r/>
    </w:p>
    <w:p>
      <w:pPr>
        <w:ind w:left="0" w:firstLine="420"/>
        <w:spacing w:line="360" w:lineRule="auto"/>
        <w:tabs>
          <w:tab w:val="left" w:pos="0" w:leader="none"/>
        </w:tabs>
        <w:rPr>
          <w:rFonts w:ascii="宋体" w:hAnsi="宋体"/>
          <w:sz w:val="21"/>
        </w:rPr>
      </w:pPr>
      <w:r>
        <w:rPr>
          <w:rFonts w:hint="eastAsia" w:ascii="宋体" w:hAnsi="宋体"/>
          <w:sz w:val="21"/>
        </w:rPr>
        <w:t xml:space="preserve">⑥负责培训计划和对员工业务技能培训，定期对员工进行考核评比。</w:t>
      </w:r>
      <w:r/>
    </w:p>
    <w:p>
      <w:pPr>
        <w:ind w:left="0" w:firstLine="420"/>
        <w:spacing w:line="360" w:lineRule="auto"/>
        <w:tabs>
          <w:tab w:val="left" w:pos="0" w:leader="none"/>
        </w:tabs>
        <w:rPr>
          <w:rFonts w:ascii="宋体" w:hAnsi="宋体"/>
          <w:sz w:val="21"/>
        </w:rPr>
      </w:pPr>
      <w:r>
        <w:rPr>
          <w:rFonts w:hint="eastAsia" w:ascii="宋体" w:hAnsi="宋体"/>
          <w:sz w:val="21"/>
        </w:rPr>
        <w:t xml:space="preserve">⑦善于做员工思想工作，了解员工思想动态，稳定队伍。</w:t>
      </w:r>
      <w:r/>
    </w:p>
    <w:p>
      <w:pPr>
        <w:ind w:left="0" w:firstLine="420"/>
        <w:spacing w:line="360" w:lineRule="auto"/>
        <w:tabs>
          <w:tab w:val="left" w:pos="0" w:leader="none"/>
        </w:tabs>
        <w:rPr>
          <w:rFonts w:ascii="宋体" w:hAnsi="宋体"/>
          <w:sz w:val="21"/>
        </w:rPr>
      </w:pPr>
      <w:r>
        <w:rPr>
          <w:rFonts w:hint="eastAsia" w:ascii="宋体" w:hAnsi="宋体"/>
          <w:sz w:val="21"/>
        </w:rPr>
        <w:t xml:space="preserve">⑧每天日常检查，发现问题分析原因，落实整改。</w:t>
      </w:r>
      <w:r/>
    </w:p>
    <w:p>
      <w:pPr>
        <w:ind w:left="0" w:firstLine="420"/>
        <w:spacing w:line="360" w:lineRule="auto"/>
        <w:tabs>
          <w:tab w:val="left" w:pos="0" w:leader="none"/>
        </w:tabs>
        <w:rPr>
          <w:rFonts w:ascii="宋体" w:hAnsi="宋体"/>
          <w:sz w:val="21"/>
        </w:rPr>
      </w:pPr>
      <w:r>
        <w:rPr>
          <w:rFonts w:hint="eastAsia" w:ascii="宋体" w:hAnsi="宋体"/>
          <w:sz w:val="21"/>
        </w:rPr>
        <w:t xml:space="preserve">⑨检查公共部位设施设备，发现问题及时报修，做好项目能耗管理工作。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⑩发生重大安全事故时，能实施应急预案。保持与有关管理部门的沟通与配合。</w:t>
      </w:r>
      <w:r/>
    </w:p>
    <w:p>
      <w:pPr>
        <w:ind w:left="0" w:firstLine="420"/>
        <w:spacing w:line="360" w:lineRule="auto"/>
        <w:tabs>
          <w:tab w:val="left" w:pos="0" w:leader="none"/>
        </w:tabs>
        <w:rPr>
          <w:rFonts w:ascii="宋体" w:hAnsi="宋体"/>
          <w:sz w:val="21"/>
        </w:rPr>
      </w:pPr>
      <w:r>
        <w:rPr>
          <w:rFonts w:ascii="Cambria Math" w:hAnsi="Cambria Math" w:cs="Cambria Math"/>
          <w:sz w:val="21"/>
        </w:rPr>
        <w:t xml:space="preserve">⑪</w:t>
      </w:r>
      <w:r>
        <w:rPr>
          <w:rFonts w:hint="eastAsia" w:ascii="宋体" w:hAnsi="宋体"/>
          <w:sz w:val="21"/>
        </w:rPr>
        <w:t xml:space="preserve">完成上级布置的其它工作，及时上报重大情况。</w:t>
      </w:r>
      <w:r/>
    </w:p>
    <w:p>
      <w:pPr>
        <w:ind w:left="0" w:firstLine="210"/>
        <w:spacing w:line="360" w:lineRule="auto"/>
        <w:tabs>
          <w:tab w:val="left" w:pos="0" w:leader="none"/>
        </w:tabs>
        <w:rPr>
          <w:rFonts w:ascii="宋体" w:hAnsi="宋体"/>
          <w:sz w:val="21"/>
        </w:rPr>
      </w:pPr>
      <w:r>
        <w:rPr>
          <w:rFonts w:hint="eastAsia" w:ascii="宋体" w:hAnsi="宋体"/>
          <w:sz w:val="21"/>
        </w:rPr>
        <w:t xml:space="preserve">（2）行政楼（照怀楼）、图书馆（阅微楼）：配置行政楼接待服务员1人，保洁员3人。</w:t>
      </w:r>
      <w:r/>
    </w:p>
    <w:p>
      <w:pPr>
        <w:ind w:left="0" w:firstLine="420"/>
        <w:spacing w:line="360" w:lineRule="auto"/>
        <w:tabs>
          <w:tab w:val="left" w:pos="0" w:leader="none"/>
        </w:tabs>
        <w:rPr>
          <w:rFonts w:ascii="宋体" w:hAnsi="宋体"/>
          <w:sz w:val="21"/>
        </w:rPr>
      </w:pPr>
      <w:r>
        <w:rPr>
          <w:rFonts w:hint="eastAsia" w:ascii="宋体" w:hAnsi="宋体"/>
          <w:sz w:val="21"/>
        </w:rPr>
        <w:t xml:space="preserve">①每天做好会议室、会客室、报告厅等公用场所的使用管理台账。做好行政楼内有关场所的门禁管理工作，按要求准时开关各场所的门窗。做好配合学校做好会议室接待前期准备工作和茶水服务工作。做好参观接待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按照学校活动日程，做好各类考试的考场布置保障、大型招聘活动布置保障及教室课桌椅的借还、新生开学迎接保障、各类参观接待保障。</w:t>
      </w:r>
      <w:r/>
    </w:p>
    <w:p>
      <w:pPr>
        <w:ind w:left="0" w:firstLine="420"/>
        <w:spacing w:line="360" w:lineRule="auto"/>
        <w:tabs>
          <w:tab w:val="left" w:pos="0" w:leader="none"/>
        </w:tabs>
        <w:rPr>
          <w:rFonts w:ascii="宋体" w:hAnsi="宋体"/>
          <w:sz w:val="21"/>
        </w:rPr>
      </w:pPr>
      <w:r>
        <w:rPr>
          <w:rFonts w:hint="eastAsia" w:ascii="宋体" w:hAnsi="宋体"/>
          <w:sz w:val="21"/>
        </w:rPr>
        <w:t xml:space="preserve">每天对行政楼会议室、图书馆内设施设备的进行检查，做好日常登记和报修工作，保障会议和图书馆正常。定期对楼内的各场所进行彻底的检查，并将检查结果及时反馈。</w:t>
      </w:r>
      <w:r/>
    </w:p>
    <w:p>
      <w:pPr>
        <w:ind w:left="0" w:firstLine="420"/>
        <w:spacing w:line="360" w:lineRule="auto"/>
        <w:tabs>
          <w:tab w:val="left" w:pos="0" w:leader="none"/>
        </w:tabs>
        <w:rPr>
          <w:rFonts w:ascii="宋体" w:hAnsi="宋体"/>
          <w:sz w:val="21"/>
        </w:rPr>
      </w:pPr>
      <w:r>
        <w:rPr>
          <w:rFonts w:hint="eastAsia" w:ascii="宋体" w:hAnsi="宋体"/>
          <w:sz w:val="21"/>
        </w:rPr>
        <w:t xml:space="preserve">②行政楼、图书楼保洁：每天对一楼楼面走廊、楼梯、门厅、2套卫生间、门窗玻璃等公共部位保洁2次，报告厅（贵宾室、音控室）、个体咨询室4间、团体心理辅导室、4间办公室、会议室1间每天保洁1次，培训室1间、陈列室1间、荣誉室1间定期保洁，负责馆藏区、借阅区、阅览区、书库室内保洁，对大书架、小书架、以及其他图书书架和桌椅的定期保洁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③ 行政楼、图书楼保洁：每天对二楼楼面走廊、楼梯、门厅、卫生间、门厅和窗户玻璃等公共部位保洁2次，每天打扫办公室9间，会议室1间，教师休息室1间，培训室2间，合计13间，负责馆藏区、借阅区、阅览区、书库室内保洁，对大书架、小书架、以及其他图书书架和桌椅的定期保洁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④行政楼、图书楼保洁：每天对行政楼三楼楼面走廊、楼梯、门厅、盥洗室、门厅和窗户玻璃等公共部位保洁2次，每天对16间办公室和1间接待室保洁1次。每天对图书馆3楼面走廊、楼梯、门厅、3套卫生间、门窗玻璃等公共部位保洁。</w:t>
      </w:r>
      <w:r/>
    </w:p>
    <w:p>
      <w:pPr>
        <w:ind w:left="0" w:firstLine="210"/>
        <w:spacing w:line="360" w:lineRule="auto"/>
        <w:tabs>
          <w:tab w:val="left" w:pos="0" w:leader="none"/>
        </w:tabs>
        <w:rPr>
          <w:rFonts w:ascii="宋体" w:hAnsi="宋体"/>
          <w:sz w:val="21"/>
        </w:rPr>
      </w:pPr>
      <w:r>
        <w:rPr>
          <w:rFonts w:hint="eastAsia" w:ascii="宋体" w:hAnsi="宋体"/>
          <w:sz w:val="21"/>
        </w:rPr>
        <w:t xml:space="preserve">（3）教学楼（采真楼）：配置教学楼管理员1人，专用教室协管员1人，保洁员5人。</w:t>
      </w:r>
      <w:r/>
    </w:p>
    <w:p>
      <w:pPr>
        <w:ind w:left="0" w:firstLine="420"/>
        <w:spacing w:line="360" w:lineRule="auto"/>
        <w:tabs>
          <w:tab w:val="left" w:pos="0" w:leader="none"/>
        </w:tabs>
        <w:rPr>
          <w:rFonts w:ascii="宋体" w:hAnsi="宋体"/>
          <w:sz w:val="21"/>
        </w:rPr>
      </w:pPr>
      <w:r>
        <w:rPr>
          <w:rFonts w:hint="eastAsia" w:ascii="宋体" w:hAnsi="宋体"/>
          <w:sz w:val="21"/>
        </w:rPr>
        <w:t xml:space="preserve">①教学南楼保洁：每天对五层楼面走廊、楼梯、平台、门窗玻璃、消防设施设备、阳台栏杆等公共部位保洁2次。每天对办公室8间，2间合班教室，小教室2间室内保洁2次。</w:t>
      </w:r>
      <w:r/>
    </w:p>
    <w:p>
      <w:pPr>
        <w:ind w:left="0" w:firstLine="420"/>
        <w:spacing w:line="360" w:lineRule="auto"/>
        <w:tabs>
          <w:tab w:val="left" w:pos="0" w:leader="none"/>
        </w:tabs>
        <w:rPr>
          <w:rFonts w:ascii="宋体" w:hAnsi="宋体"/>
          <w:sz w:val="21"/>
        </w:rPr>
      </w:pPr>
      <w:r>
        <w:rPr>
          <w:rFonts w:hint="eastAsia" w:ascii="宋体" w:hAnsi="宋体"/>
          <w:sz w:val="21"/>
        </w:rPr>
        <w:t xml:space="preserve">②教学中楼保洁：五层楼面走廊、楼梯、卫生间、平台、门窗玻璃、消防设施设备、阳台栏杆等公共部位保洁2次。每天对办公室11间，阶梯教室1间，教研活动室3间室内保洁2次。</w:t>
      </w:r>
      <w:r/>
    </w:p>
    <w:p>
      <w:pPr>
        <w:ind w:left="0" w:firstLine="420"/>
        <w:spacing w:line="360" w:lineRule="auto"/>
        <w:tabs>
          <w:tab w:val="left" w:pos="0" w:leader="none"/>
        </w:tabs>
        <w:rPr>
          <w:rFonts w:ascii="宋体" w:hAnsi="宋体"/>
          <w:sz w:val="21"/>
        </w:rPr>
      </w:pPr>
      <w:r>
        <w:rPr>
          <w:rFonts w:hint="eastAsia" w:ascii="宋体" w:hAnsi="宋体"/>
          <w:sz w:val="21"/>
        </w:rPr>
        <w:t xml:space="preserve">③教学西楼保洁：每天对3层楼面走廊、楼梯、5间卫生间、平台、门窗玻璃、消防设施设备、阳台栏杆以及教学区西连廊等公共部位保洁2次。每天对仿真实训室，科学发现室，信息处，普通话测试室，未来</w:t>
      </w:r>
      <w:r>
        <w:rPr>
          <w:rFonts w:hint="eastAsia" w:ascii="宋体" w:hAnsi="宋体"/>
          <w:sz w:val="21"/>
        </w:rPr>
        <w:t xml:space="preserve">教室，创意手工坊，视觉传达，名师工作室，书画艺术3间，微机教室3间，语音教室2间，摄影室1间，录播室1间合计18间室内保洁2次。</w:t>
      </w:r>
      <w:r/>
    </w:p>
    <w:p>
      <w:pPr>
        <w:ind w:left="0" w:firstLine="420"/>
        <w:spacing w:line="360" w:lineRule="auto"/>
        <w:tabs>
          <w:tab w:val="left" w:pos="0" w:leader="none"/>
        </w:tabs>
        <w:rPr>
          <w:rFonts w:ascii="宋体" w:hAnsi="宋体"/>
          <w:sz w:val="21"/>
        </w:rPr>
      </w:pPr>
      <w:r>
        <w:rPr>
          <w:rFonts w:hint="eastAsia" w:ascii="宋体" w:hAnsi="宋体"/>
          <w:sz w:val="21"/>
        </w:rPr>
        <w:t xml:space="preserve">④教学北楼保洁：五层楼面走廊、楼梯、平台、卫生间、门窗玻璃、消防设施设备、阳台栏杆等公共部位保洁2次。每天对办公室8间，2间合班教室室内保洁2次。</w:t>
      </w:r>
      <w:r/>
    </w:p>
    <w:p>
      <w:pPr>
        <w:ind w:left="0" w:firstLine="420"/>
        <w:spacing w:line="360" w:lineRule="auto"/>
        <w:tabs>
          <w:tab w:val="left" w:pos="0" w:leader="none"/>
        </w:tabs>
        <w:rPr>
          <w:rFonts w:ascii="宋体" w:hAnsi="宋体"/>
          <w:sz w:val="21"/>
        </w:rPr>
      </w:pPr>
      <w:r>
        <w:rPr>
          <w:rFonts w:hint="eastAsia" w:ascii="宋体" w:hAnsi="宋体"/>
          <w:sz w:val="21"/>
        </w:rPr>
        <w:t xml:space="preserve">⑤教学东楼保洁：4层楼面走廊、楼梯、卫生间、平台、门窗玻璃、消防设施设备、阳台栏杆等公共部位保洁2次。团委活动室，广播室校园电视台室内保洁2次。</w:t>
      </w:r>
      <w:r/>
    </w:p>
    <w:p>
      <w:pPr>
        <w:ind w:left="0" w:firstLine="420"/>
        <w:spacing w:line="360" w:lineRule="auto"/>
        <w:tabs>
          <w:tab w:val="left" w:pos="0" w:leader="none"/>
        </w:tabs>
        <w:rPr>
          <w:rFonts w:ascii="宋体" w:hAnsi="宋体"/>
          <w:sz w:val="21"/>
        </w:rPr>
      </w:pPr>
      <w:r>
        <w:rPr>
          <w:rFonts w:hint="eastAsia" w:ascii="宋体" w:hAnsi="宋体"/>
          <w:sz w:val="21"/>
        </w:rPr>
        <w:t xml:space="preserve">⑥教学楼管理员：</w:t>
      </w:r>
      <w:r/>
    </w:p>
    <w:p>
      <w:pPr>
        <w:ind w:left="0" w:firstLine="420"/>
        <w:spacing w:line="360" w:lineRule="auto"/>
        <w:tabs>
          <w:tab w:val="left" w:pos="0" w:leader="none"/>
        </w:tabs>
        <w:rPr>
          <w:rFonts w:ascii="宋体" w:hAnsi="宋体"/>
          <w:sz w:val="21"/>
        </w:rPr>
      </w:pPr>
      <w:r>
        <w:rPr>
          <w:rFonts w:hint="eastAsia" w:ascii="宋体" w:hAnsi="宋体"/>
          <w:sz w:val="21"/>
        </w:rPr>
        <w:t xml:space="preserve">每天根据课程安排，提前开放、准备专用教室、实训教室；按照教务申请单定时开放合班教室；</w:t>
      </w:r>
      <w:r/>
    </w:p>
    <w:p>
      <w:pPr>
        <w:ind w:left="0" w:firstLine="420"/>
        <w:spacing w:line="360" w:lineRule="auto"/>
        <w:tabs>
          <w:tab w:val="left" w:pos="0" w:leader="none"/>
        </w:tabs>
        <w:rPr>
          <w:rFonts w:ascii="宋体" w:hAnsi="宋体"/>
          <w:sz w:val="21"/>
        </w:rPr>
      </w:pPr>
      <w:r>
        <w:rPr>
          <w:rFonts w:hint="eastAsia" w:ascii="宋体" w:hAnsi="宋体"/>
          <w:sz w:val="21"/>
        </w:rPr>
        <w:t xml:space="preserve">每天对行政楼会议室、合班室内设施设备的进行检查，做好日常登记和报修工作，保障会议和教学秩序正常。定期对楼内的各场所进行彻底的检查，并将检查结果反馈学校；</w:t>
      </w:r>
      <w:r/>
    </w:p>
    <w:p>
      <w:pPr>
        <w:ind w:left="0" w:firstLine="420"/>
        <w:spacing w:line="360" w:lineRule="auto"/>
        <w:tabs>
          <w:tab w:val="left" w:pos="0" w:leader="none"/>
        </w:tabs>
        <w:rPr>
          <w:rFonts w:ascii="宋体" w:hAnsi="宋体"/>
          <w:sz w:val="21"/>
        </w:rPr>
      </w:pPr>
      <w:r>
        <w:rPr>
          <w:rFonts w:hint="eastAsia" w:ascii="宋体" w:hAnsi="宋体"/>
          <w:sz w:val="21"/>
        </w:rPr>
        <w:t xml:space="preserve">按照学校活动日程，做好各类考试的考场布置保障、大型招聘活动布置保障及教室课桌椅的借还、新生开学迎接保障、各类参观接待保障；</w:t>
      </w:r>
      <w:r/>
    </w:p>
    <w:p>
      <w:pPr>
        <w:ind w:left="0" w:firstLine="420"/>
        <w:spacing w:line="360" w:lineRule="auto"/>
        <w:tabs>
          <w:tab w:val="left" w:pos="0" w:leader="none"/>
        </w:tabs>
        <w:rPr>
          <w:rFonts w:ascii="宋体" w:hAnsi="宋体"/>
          <w:sz w:val="21"/>
        </w:rPr>
      </w:pPr>
      <w:r>
        <w:rPr>
          <w:rFonts w:hint="eastAsia" w:ascii="宋体" w:hAnsi="宋体"/>
          <w:sz w:val="21"/>
        </w:rPr>
        <w:t xml:space="preserve">协助学校做好维保单位对设备维护维修的跟踪服务工作；</w:t>
      </w:r>
      <w:r/>
    </w:p>
    <w:p>
      <w:pPr>
        <w:ind w:left="0" w:firstLine="420"/>
        <w:spacing w:line="360" w:lineRule="auto"/>
        <w:tabs>
          <w:tab w:val="left" w:pos="0" w:leader="none"/>
        </w:tabs>
        <w:rPr>
          <w:rFonts w:ascii="宋体" w:hAnsi="宋体"/>
          <w:sz w:val="21"/>
        </w:rPr>
      </w:pPr>
      <w:r>
        <w:rPr>
          <w:rFonts w:hint="eastAsia" w:ascii="宋体" w:hAnsi="宋体"/>
          <w:sz w:val="21"/>
        </w:rPr>
        <w:t xml:space="preserve">做好教学楼内有关场所的门禁管理工作，按要求准时开关公共教室、专用教室、教师休息室、会议室的门窗；</w:t>
      </w:r>
      <w:r/>
    </w:p>
    <w:p>
      <w:pPr>
        <w:ind w:left="0" w:firstLine="420"/>
        <w:spacing w:line="360" w:lineRule="auto"/>
        <w:tabs>
          <w:tab w:val="left" w:pos="0" w:leader="none"/>
        </w:tabs>
        <w:rPr>
          <w:rFonts w:ascii="宋体" w:hAnsi="宋体"/>
          <w:sz w:val="21"/>
        </w:rPr>
      </w:pPr>
      <w:r>
        <w:rPr>
          <w:rFonts w:hint="eastAsia" w:ascii="宋体" w:hAnsi="宋体"/>
          <w:sz w:val="21"/>
        </w:rPr>
        <w:t xml:space="preserve">⑦专用教室协管员：</w:t>
      </w:r>
      <w:r/>
    </w:p>
    <w:p>
      <w:pPr>
        <w:ind w:left="0" w:firstLine="420"/>
        <w:spacing w:line="360" w:lineRule="auto"/>
        <w:tabs>
          <w:tab w:val="left" w:pos="0" w:leader="none"/>
        </w:tabs>
        <w:rPr>
          <w:rFonts w:ascii="宋体" w:hAnsi="宋体"/>
          <w:sz w:val="21"/>
        </w:rPr>
      </w:pPr>
      <w:r>
        <w:rPr>
          <w:rFonts w:hint="eastAsia" w:ascii="宋体" w:hAnsi="宋体"/>
          <w:sz w:val="21"/>
        </w:rPr>
        <w:t xml:space="preserve">每天对校园电梯巡检1次，每月2次协助维保单位做好电梯的安全检修工作；</w:t>
      </w:r>
      <w:r/>
    </w:p>
    <w:p>
      <w:pPr>
        <w:ind w:left="0" w:firstLine="420"/>
        <w:spacing w:line="360" w:lineRule="auto"/>
        <w:tabs>
          <w:tab w:val="left" w:pos="0" w:leader="none"/>
        </w:tabs>
        <w:rPr>
          <w:rFonts w:ascii="宋体" w:hAnsi="宋体"/>
          <w:sz w:val="21"/>
        </w:rPr>
      </w:pPr>
      <w:r>
        <w:rPr>
          <w:rFonts w:hint="eastAsia" w:ascii="宋体" w:hAnsi="宋体"/>
          <w:sz w:val="21"/>
        </w:rPr>
        <w:t xml:space="preserve">做好专用教室、公共教室、实训室等公用场馆的使用管理台账；</w:t>
      </w:r>
      <w:r/>
    </w:p>
    <w:p>
      <w:pPr>
        <w:ind w:left="0" w:firstLine="420"/>
        <w:spacing w:line="360" w:lineRule="auto"/>
        <w:tabs>
          <w:tab w:val="left" w:pos="0" w:leader="none"/>
        </w:tabs>
        <w:rPr>
          <w:rFonts w:ascii="宋体" w:hAnsi="宋体"/>
          <w:sz w:val="21"/>
        </w:rPr>
      </w:pPr>
      <w:r>
        <w:rPr>
          <w:rFonts w:hint="eastAsia" w:ascii="宋体" w:hAnsi="宋体"/>
          <w:sz w:val="21"/>
        </w:rPr>
        <w:t xml:space="preserve">做好教学楼内有关场所的门禁管理工作，按要求准时开关公共教室、专用教室、教师休息室的门窗；</w:t>
      </w:r>
      <w:r/>
    </w:p>
    <w:p>
      <w:pPr>
        <w:ind w:left="0" w:firstLine="420"/>
        <w:spacing w:line="360" w:lineRule="auto"/>
        <w:tabs>
          <w:tab w:val="left" w:pos="0" w:leader="none"/>
        </w:tabs>
        <w:rPr>
          <w:rFonts w:ascii="宋体" w:hAnsi="宋体"/>
          <w:sz w:val="21"/>
        </w:rPr>
      </w:pPr>
      <w:r>
        <w:rPr>
          <w:rFonts w:hint="eastAsia" w:ascii="宋体" w:hAnsi="宋体"/>
          <w:sz w:val="21"/>
        </w:rPr>
        <w:t xml:space="preserve">做好参观接待配合工作；</w:t>
      </w:r>
      <w:r/>
    </w:p>
    <w:p>
      <w:pPr>
        <w:ind w:left="0" w:firstLine="420"/>
        <w:spacing w:line="360" w:lineRule="auto"/>
        <w:tabs>
          <w:tab w:val="left" w:pos="0" w:leader="none"/>
        </w:tabs>
        <w:rPr>
          <w:rFonts w:ascii="宋体" w:hAnsi="宋体"/>
          <w:sz w:val="21"/>
        </w:rPr>
      </w:pPr>
      <w:r>
        <w:rPr>
          <w:rFonts w:hint="eastAsia" w:ascii="宋体" w:hAnsi="宋体"/>
          <w:sz w:val="21"/>
        </w:rPr>
        <w:t xml:space="preserve">按照学校活动日程，做好各类考试的考场布置保障、大型招聘活动布置保障及教室课桌椅的借还、新生开学迎接保障、各类参观接待保障。</w:t>
      </w:r>
      <w:r/>
    </w:p>
    <w:p>
      <w:pPr>
        <w:ind w:left="0" w:firstLine="210"/>
        <w:spacing w:line="360" w:lineRule="auto"/>
        <w:tabs>
          <w:tab w:val="left" w:pos="0" w:leader="none"/>
        </w:tabs>
        <w:rPr>
          <w:rFonts w:ascii="宋体" w:hAnsi="宋体"/>
          <w:sz w:val="21"/>
        </w:rPr>
      </w:pPr>
      <w:r>
        <w:rPr>
          <w:rFonts w:hint="eastAsia" w:ascii="宋体" w:hAnsi="宋体"/>
          <w:sz w:val="21"/>
        </w:rPr>
        <w:t xml:space="preserve">（4）体育馆（行健楼）：配置体育器材管理员1人，保洁员1人。</w:t>
      </w:r>
      <w:r/>
    </w:p>
    <w:p>
      <w:pPr>
        <w:ind w:left="0" w:firstLine="420"/>
        <w:spacing w:line="360" w:lineRule="auto"/>
        <w:tabs>
          <w:tab w:val="left" w:pos="0" w:leader="none"/>
        </w:tabs>
        <w:rPr>
          <w:rFonts w:ascii="宋体" w:hAnsi="宋体"/>
          <w:sz w:val="21"/>
        </w:rPr>
      </w:pPr>
      <w:r>
        <w:rPr>
          <w:rFonts w:hint="eastAsia" w:ascii="宋体" w:hAnsi="宋体"/>
          <w:sz w:val="21"/>
        </w:rPr>
        <w:t xml:space="preserve">①保洁员：每天负责二层楼面走廊、楼梯、门厅、盥洗室、门窗玻璃、消防设施设备、阳台栏杆等公共部位保洁。篮球馆（音控室、更衣室、冲淋间）、体操房2间（服装间）、瑜伽房1间（服装间）、乒乓室1间（男更衣室、卫浴）、医务室（消毒、处置、治疗、观察）、体育办公室、健身管理办公室、体质测试室等室内3500㎡保洁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②体育器材管理员：</w:t>
      </w:r>
      <w:r/>
    </w:p>
    <w:p>
      <w:pPr>
        <w:ind w:left="0" w:firstLine="420"/>
        <w:spacing w:line="360" w:lineRule="auto"/>
        <w:tabs>
          <w:tab w:val="left" w:pos="0" w:leader="none"/>
        </w:tabs>
        <w:rPr>
          <w:rFonts w:ascii="宋体" w:hAnsi="宋体"/>
          <w:sz w:val="21"/>
        </w:rPr>
      </w:pPr>
      <w:r>
        <w:rPr>
          <w:rFonts w:hint="eastAsia" w:ascii="宋体" w:hAnsi="宋体"/>
          <w:sz w:val="21"/>
        </w:rPr>
        <w:t xml:space="preserve">每天做好体育馆内专用场馆、教室的门禁管理工作，按要求准时开关专用场馆、教室的门窗，并做好清楼、设备检查、信息反馈等工作。</w:t>
      </w:r>
      <w:r/>
    </w:p>
    <w:p>
      <w:pPr>
        <w:ind w:left="0" w:firstLine="420"/>
        <w:spacing w:line="360" w:lineRule="auto"/>
        <w:tabs>
          <w:tab w:val="left" w:pos="0" w:leader="none"/>
        </w:tabs>
        <w:rPr>
          <w:rFonts w:ascii="宋体" w:hAnsi="宋体"/>
          <w:sz w:val="21"/>
        </w:rPr>
      </w:pPr>
      <w:r>
        <w:rPr>
          <w:rFonts w:hint="eastAsia" w:ascii="宋体" w:hAnsi="宋体"/>
          <w:sz w:val="21"/>
        </w:rPr>
        <w:t xml:space="preserve">每天根据课表安排，做好体育课配套服务工作。负责教学用品的准备、回收、常规维护工作.</w:t>
      </w:r>
      <w:r/>
    </w:p>
    <w:p>
      <w:pPr>
        <w:ind w:left="0" w:firstLine="420"/>
        <w:spacing w:line="360" w:lineRule="auto"/>
        <w:tabs>
          <w:tab w:val="left" w:pos="0" w:leader="none"/>
        </w:tabs>
        <w:rPr>
          <w:rFonts w:ascii="宋体" w:hAnsi="宋体"/>
          <w:sz w:val="21"/>
        </w:rPr>
      </w:pPr>
      <w:r>
        <w:rPr>
          <w:rFonts w:hint="eastAsia" w:ascii="宋体" w:hAnsi="宋体"/>
          <w:sz w:val="21"/>
        </w:rPr>
        <w:t xml:space="preserve">按要求做好体育器材、物品的登记、清点、借还、维护保养和报修工作，严格借还手续，执行赔偿制度。</w:t>
      </w:r>
      <w:r/>
    </w:p>
    <w:p>
      <w:pPr>
        <w:ind w:left="0" w:firstLine="420"/>
        <w:spacing w:line="360" w:lineRule="auto"/>
        <w:tabs>
          <w:tab w:val="left" w:pos="0" w:leader="none"/>
        </w:tabs>
        <w:rPr>
          <w:rFonts w:ascii="宋体" w:hAnsi="宋体"/>
          <w:sz w:val="21"/>
        </w:rPr>
      </w:pPr>
      <w:r>
        <w:rPr>
          <w:rFonts w:hint="eastAsia" w:ascii="宋体" w:hAnsi="宋体"/>
          <w:sz w:val="21"/>
        </w:rPr>
        <w:t xml:space="preserve">做好楼宇节能降耗工作，检查公共场室水、电、空调、多媒体等设施设备。协助学校与设施维保单位做好设备维护维修跟踪服务。</w:t>
      </w:r>
      <w:r/>
    </w:p>
    <w:p>
      <w:pPr>
        <w:ind w:left="0" w:firstLine="420"/>
        <w:spacing w:line="360" w:lineRule="auto"/>
        <w:tabs>
          <w:tab w:val="left" w:pos="0" w:leader="none"/>
        </w:tabs>
        <w:rPr>
          <w:rFonts w:ascii="宋体" w:hAnsi="宋体"/>
          <w:sz w:val="21"/>
        </w:rPr>
      </w:pPr>
      <w:r>
        <w:rPr>
          <w:rFonts w:hint="eastAsia" w:ascii="宋体" w:hAnsi="宋体"/>
          <w:sz w:val="21"/>
        </w:rPr>
        <w:t xml:space="preserve">做好社团活动配合工作，及时开关设施设备。</w:t>
      </w:r>
      <w:r/>
    </w:p>
    <w:p>
      <w:pPr>
        <w:ind w:left="0" w:firstLine="420"/>
        <w:spacing w:line="360" w:lineRule="auto"/>
        <w:tabs>
          <w:tab w:val="left" w:pos="0" w:leader="none"/>
        </w:tabs>
        <w:rPr>
          <w:rFonts w:ascii="宋体" w:hAnsi="宋体"/>
          <w:sz w:val="21"/>
        </w:rPr>
      </w:pPr>
      <w:r>
        <w:rPr>
          <w:rFonts w:hint="eastAsia" w:ascii="宋体" w:hAnsi="宋体"/>
          <w:sz w:val="21"/>
        </w:rPr>
        <w:t xml:space="preserve">配合保洁做好地面保洁，使用洗地机对篮球馆进行保洁。</w:t>
      </w:r>
      <w:r/>
    </w:p>
    <w:p>
      <w:pPr>
        <w:ind w:left="0" w:firstLine="210"/>
        <w:spacing w:line="360" w:lineRule="auto"/>
        <w:tabs>
          <w:tab w:val="left" w:pos="0" w:leader="none"/>
        </w:tabs>
        <w:rPr>
          <w:rFonts w:ascii="宋体" w:hAnsi="宋体"/>
          <w:sz w:val="21"/>
        </w:rPr>
      </w:pPr>
      <w:r>
        <w:rPr>
          <w:rFonts w:hint="eastAsia" w:ascii="宋体" w:hAnsi="宋体"/>
          <w:sz w:val="21"/>
        </w:rPr>
        <w:t xml:space="preserve">（5）艺术楼、琴房：配置琴房服务员2人；琴房：配置保洁员1人。</w:t>
      </w:r>
      <w:r/>
    </w:p>
    <w:p>
      <w:pPr>
        <w:ind w:left="0" w:firstLine="420"/>
        <w:spacing w:line="360" w:lineRule="auto"/>
        <w:tabs>
          <w:tab w:val="left" w:pos="0" w:leader="none"/>
        </w:tabs>
        <w:rPr>
          <w:rFonts w:ascii="宋体" w:hAnsi="宋体"/>
          <w:sz w:val="21"/>
        </w:rPr>
      </w:pPr>
      <w:r>
        <w:rPr>
          <w:rFonts w:hint="eastAsia" w:ascii="宋体" w:hAnsi="宋体"/>
          <w:sz w:val="21"/>
        </w:rPr>
        <w:t xml:space="preserve">①保洁员：每天负责1-2层楼面走廊、楼梯、卫生间等公共部位保洁，每天对230间琴房（211间学生琴房，教师琴房19间）进行保洁， 每天对各个琴房室内的凳子、钢琴和门窗玻璃进行保洁，遇到突发情况及时处理保洁，定期对区域直饮水机保洁保养。</w:t>
      </w:r>
      <w:r/>
    </w:p>
    <w:p>
      <w:pPr>
        <w:ind w:left="0" w:firstLine="420"/>
        <w:spacing w:line="360" w:lineRule="auto"/>
        <w:tabs>
          <w:tab w:val="left" w:pos="0" w:leader="none"/>
        </w:tabs>
        <w:rPr>
          <w:rFonts w:ascii="宋体" w:hAnsi="宋体"/>
          <w:sz w:val="21"/>
        </w:rPr>
      </w:pPr>
      <w:r>
        <w:rPr>
          <w:rFonts w:hint="eastAsia" w:ascii="宋体" w:hAnsi="宋体"/>
          <w:sz w:val="21"/>
        </w:rPr>
        <w:t xml:space="preserve">②琴房服务员：轮班制，每天1名，工作时间6：30---9：30.</w:t>
      </w:r>
      <w:r/>
    </w:p>
    <w:p>
      <w:pPr>
        <w:ind w:left="0" w:firstLine="420"/>
        <w:spacing w:line="360" w:lineRule="auto"/>
        <w:tabs>
          <w:tab w:val="left" w:pos="0" w:leader="none"/>
        </w:tabs>
        <w:rPr>
          <w:rFonts w:ascii="宋体" w:hAnsi="宋体"/>
          <w:sz w:val="21"/>
        </w:rPr>
      </w:pPr>
      <w:r>
        <w:rPr>
          <w:rFonts w:hint="eastAsia" w:ascii="宋体" w:hAnsi="宋体"/>
          <w:sz w:val="21"/>
        </w:rPr>
        <w:t xml:space="preserve">负责琴房、艺术楼管理工作，设备与安全巡检。</w:t>
      </w:r>
      <w:r/>
    </w:p>
    <w:p>
      <w:pPr>
        <w:ind w:left="0" w:firstLine="420"/>
        <w:spacing w:line="360" w:lineRule="auto"/>
        <w:tabs>
          <w:tab w:val="left" w:pos="0" w:leader="none"/>
        </w:tabs>
        <w:rPr>
          <w:rFonts w:ascii="宋体" w:hAnsi="宋体"/>
          <w:sz w:val="21"/>
        </w:rPr>
      </w:pPr>
      <w:r>
        <w:rPr>
          <w:rFonts w:hint="eastAsia" w:ascii="宋体" w:hAnsi="宋体"/>
          <w:sz w:val="21"/>
        </w:rPr>
        <w:t xml:space="preserve">每天根据课表安排，做好艺术楼门禁管理服务工作，及时关闭设施设备。</w:t>
      </w:r>
      <w:r/>
    </w:p>
    <w:p>
      <w:pPr>
        <w:ind w:left="0" w:firstLine="420"/>
        <w:spacing w:line="360" w:lineRule="auto"/>
        <w:tabs>
          <w:tab w:val="left" w:pos="0" w:leader="none"/>
        </w:tabs>
        <w:rPr>
          <w:rFonts w:ascii="宋体" w:hAnsi="宋体"/>
          <w:sz w:val="21"/>
        </w:rPr>
      </w:pPr>
      <w:r>
        <w:rPr>
          <w:rFonts w:hint="eastAsia" w:ascii="宋体" w:hAnsi="宋体"/>
          <w:sz w:val="21"/>
        </w:rPr>
        <w:t xml:space="preserve">每天21：10开始巡视琴房和艺术楼，做好区域房间检查工作。</w:t>
      </w:r>
      <w:r/>
    </w:p>
    <w:p>
      <w:pPr>
        <w:ind w:left="0" w:firstLine="420"/>
        <w:spacing w:line="360" w:lineRule="auto"/>
        <w:tabs>
          <w:tab w:val="left" w:pos="0" w:leader="none"/>
        </w:tabs>
        <w:rPr>
          <w:rFonts w:ascii="宋体" w:hAnsi="宋体"/>
          <w:sz w:val="21"/>
        </w:rPr>
      </w:pPr>
      <w:r>
        <w:rPr>
          <w:rFonts w:hint="eastAsia" w:ascii="宋体" w:hAnsi="宋体"/>
          <w:sz w:val="21"/>
        </w:rPr>
        <w:t xml:space="preserve">配合参观、活动保障工作，参观期间对各个参观场所进行巡视检查，发现问题及时补位整改。</w:t>
      </w:r>
      <w:r/>
    </w:p>
    <w:p>
      <w:pPr>
        <w:ind w:left="0" w:firstLine="210"/>
        <w:spacing w:line="360" w:lineRule="auto"/>
        <w:tabs>
          <w:tab w:val="left" w:pos="0" w:leader="none"/>
        </w:tabs>
        <w:rPr>
          <w:rFonts w:ascii="宋体" w:hAnsi="宋体"/>
          <w:sz w:val="21"/>
        </w:rPr>
      </w:pPr>
      <w:r>
        <w:rPr>
          <w:rFonts w:hint="eastAsia" w:ascii="宋体" w:hAnsi="宋体"/>
          <w:sz w:val="21"/>
        </w:rPr>
        <w:t xml:space="preserve">（6）艺术楼（撷英楼）：配置保洁员3人</w:t>
      </w:r>
      <w:r/>
    </w:p>
    <w:p>
      <w:pPr>
        <w:ind w:left="0" w:firstLine="420"/>
        <w:spacing w:line="360" w:lineRule="auto"/>
        <w:tabs>
          <w:tab w:val="left" w:pos="0" w:leader="none"/>
        </w:tabs>
        <w:rPr>
          <w:rFonts w:ascii="宋体" w:hAnsi="宋体"/>
          <w:sz w:val="21"/>
        </w:rPr>
      </w:pPr>
      <w:r>
        <w:rPr>
          <w:rFonts w:hint="eastAsia" w:ascii="宋体" w:hAnsi="宋体"/>
          <w:sz w:val="21"/>
        </w:rPr>
        <w:t xml:space="preserve">①保洁1楼：每天对2个大厅、楼面走廊、楼梯、卫生间、门窗玻璃、消防设施设备、阳台栏杆等公共部位保洁2次。阶梯音乐教室2间、电钢琴房4间、视听室1间、音乐教研室1间、系办公室1间、内间办公室3间等室内保洁。</w:t>
      </w:r>
      <w:r/>
    </w:p>
    <w:p>
      <w:pPr>
        <w:ind w:left="0" w:firstLine="420"/>
        <w:spacing w:line="360" w:lineRule="auto"/>
        <w:tabs>
          <w:tab w:val="left" w:pos="0" w:leader="none"/>
        </w:tabs>
        <w:rPr>
          <w:rFonts w:ascii="宋体" w:hAnsi="宋体"/>
          <w:sz w:val="21"/>
        </w:rPr>
      </w:pPr>
      <w:r>
        <w:rPr>
          <w:rFonts w:hint="eastAsia" w:ascii="宋体" w:hAnsi="宋体"/>
          <w:sz w:val="21"/>
        </w:rPr>
        <w:t xml:space="preserve">②保洁2楼：每天对楼面走廊、楼梯、卫生间、门窗玻璃、消防设施设备、阳台栏杆等公共部位保洁2次。每天对舞蹈系办公室2间、间更衣室3间、内间乐器储物间1间。舞蹈房4间、音乐教室2间、民乐教室2间室内保洁1次。</w:t>
      </w:r>
      <w:r/>
    </w:p>
    <w:p>
      <w:pPr>
        <w:ind w:left="0" w:firstLine="420"/>
        <w:spacing w:line="360" w:lineRule="auto"/>
        <w:tabs>
          <w:tab w:val="left" w:pos="0" w:leader="none"/>
        </w:tabs>
        <w:rPr>
          <w:rFonts w:ascii="宋体" w:hAnsi="宋体"/>
          <w:sz w:val="21"/>
        </w:rPr>
      </w:pPr>
      <w:r>
        <w:rPr>
          <w:rFonts w:hint="eastAsia" w:ascii="宋体" w:hAnsi="宋体"/>
          <w:sz w:val="21"/>
        </w:rPr>
        <w:t xml:space="preserve">③保洁3-4楼：楼面走廊、楼梯、卫生间、门窗玻璃、消防设施设备、阳台栏杆等公共部位保洁2次。手工坊2间、陶艺教室1间、教研室1间、办公室6间、美术用品室1间、美术教室2间、书法教室1间、美术工作室等室内保洁1次。</w:t>
      </w:r>
      <w:r/>
    </w:p>
    <w:p>
      <w:pPr>
        <w:ind w:left="0" w:firstLine="210"/>
        <w:spacing w:line="360" w:lineRule="auto"/>
        <w:tabs>
          <w:tab w:val="left" w:pos="0" w:leader="none"/>
        </w:tabs>
        <w:rPr>
          <w:rFonts w:ascii="宋体" w:hAnsi="宋体"/>
          <w:sz w:val="21"/>
        </w:rPr>
      </w:pPr>
      <w:r>
        <w:rPr>
          <w:rFonts w:hint="eastAsia" w:ascii="宋体" w:hAnsi="宋体"/>
          <w:sz w:val="21"/>
        </w:rPr>
        <w:t xml:space="preserve">（7）演出中心：配置音响、灯光管理员1人，保洁员2人。</w:t>
      </w:r>
      <w:r/>
    </w:p>
    <w:p>
      <w:pPr>
        <w:ind w:left="0" w:firstLine="420"/>
        <w:spacing w:line="360" w:lineRule="auto"/>
        <w:tabs>
          <w:tab w:val="left" w:pos="0" w:leader="none"/>
        </w:tabs>
        <w:rPr>
          <w:rFonts w:ascii="宋体" w:hAnsi="宋体"/>
          <w:sz w:val="21"/>
        </w:rPr>
      </w:pPr>
      <w:r>
        <w:rPr>
          <w:rFonts w:hint="eastAsia" w:ascii="宋体" w:hAnsi="宋体"/>
          <w:sz w:val="21"/>
        </w:rPr>
        <w:t xml:space="preserve">①演出中心西保洁：每天对南门厅楼面走廊、楼梯、盥洗室、门窗玻璃、消防设施设备、阳台栏杆等公共部位保洁2次。演出厅、音控室1间、耳光室2间等室内保洁1次。</w:t>
      </w:r>
      <w:r/>
    </w:p>
    <w:p>
      <w:pPr>
        <w:ind w:left="0" w:firstLine="420"/>
        <w:spacing w:line="360" w:lineRule="auto"/>
        <w:tabs>
          <w:tab w:val="left" w:pos="0" w:leader="none"/>
        </w:tabs>
        <w:rPr>
          <w:rFonts w:ascii="宋体" w:hAnsi="宋体"/>
          <w:sz w:val="21"/>
        </w:rPr>
      </w:pPr>
      <w:r>
        <w:rPr>
          <w:rFonts w:hint="eastAsia" w:ascii="宋体" w:hAnsi="宋体"/>
          <w:sz w:val="21"/>
        </w:rPr>
        <w:t xml:space="preserve">②演出中心东保洁：每天北门厅楼面走廊、楼梯、盥洗室、门窗玻璃、消防设施设备、阳台栏杆等公共部位保洁2次。演奏厅、音控室两间，道具间3间，化妆室2间，贵宾室1间，会议室1间等室内保洁1次。</w:t>
      </w:r>
      <w:r/>
    </w:p>
    <w:p>
      <w:pPr>
        <w:ind w:left="0" w:firstLine="420"/>
        <w:spacing w:line="360" w:lineRule="auto"/>
        <w:tabs>
          <w:tab w:val="left" w:pos="0" w:leader="none"/>
        </w:tabs>
        <w:rPr>
          <w:rFonts w:ascii="宋体" w:hAnsi="宋体"/>
          <w:sz w:val="21"/>
        </w:rPr>
      </w:pPr>
      <w:r>
        <w:rPr>
          <w:rFonts w:hint="eastAsia" w:ascii="宋体" w:hAnsi="宋体"/>
          <w:sz w:val="21"/>
        </w:rPr>
        <w:t xml:space="preserve">③音响、灯光管理员：做好演出中心灯光音响、电子大屏等设施设备的基本维护，并按学校要求做好电子大屏的编辑、开关工作，做好公用教室、报告厅、演出中心的多媒体、灯光、音响的上课、会议、演出等活动的服务工作。做好参观接待时演出厅设施设备正常开启，保障参观活动顺利进行。做好校园直饮水系统的巡检工作，发现问题及时与维保单位共同报修，以及后续的跟踪验收工作。</w:t>
      </w:r>
      <w:r/>
    </w:p>
    <w:p>
      <w:pPr>
        <w:ind w:left="0" w:firstLine="21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8</w:t>
      </w:r>
      <w:r>
        <w:rPr>
          <w:rFonts w:hint="eastAsia" w:ascii="宋体" w:hAnsi="宋体"/>
          <w:sz w:val="21"/>
        </w:rPr>
        <w:t xml:space="preserve">）培训楼（臻知楼）：配置保洁员1人</w:t>
      </w:r>
      <w:r/>
    </w:p>
    <w:p>
      <w:pPr>
        <w:ind w:left="0" w:firstLine="420"/>
        <w:spacing w:line="360" w:lineRule="auto"/>
        <w:tabs>
          <w:tab w:val="left" w:pos="0" w:leader="none"/>
        </w:tabs>
        <w:rPr>
          <w:rFonts w:ascii="宋体" w:hAnsi="宋体"/>
          <w:sz w:val="21"/>
        </w:rPr>
      </w:pPr>
      <w:r>
        <w:rPr>
          <w:rFonts w:hint="eastAsia" w:ascii="宋体" w:hAnsi="宋体"/>
          <w:sz w:val="21"/>
        </w:rPr>
        <w:t xml:space="preserve">培训楼南楼：每天负责南楼一、二楼的走廊、楼梯、门厅、盥洗室、门窗玻璃、消防设施设备、阳台栏杆等公共部位保洁。学术报告厅（音控室、贵宾室）、开水间、卫生间3套、育婴培训中心（管理办公室、储藏室）、母婴室、运动感统实训室、创意美工实训室、0-3岁多功能活动室、音乐表演室、儿童创意木工坊、婴幼儿生活体验馆、大中小班模拟活动室、角色游戏实训室、建构游戏实训室、二楼办公室的保洁工作。</w:t>
      </w:r>
      <w:r/>
    </w:p>
    <w:p>
      <w:pPr>
        <w:ind w:left="0" w:firstLine="420"/>
        <w:spacing w:line="360" w:lineRule="auto"/>
        <w:tabs>
          <w:tab w:val="left" w:pos="0" w:leader="none"/>
        </w:tabs>
        <w:rPr>
          <w:rFonts w:ascii="宋体" w:hAnsi="宋体"/>
          <w:sz w:val="21"/>
        </w:rPr>
      </w:pPr>
      <w:r>
        <w:rPr>
          <w:rFonts w:hint="eastAsia" w:ascii="宋体" w:hAnsi="宋体"/>
          <w:sz w:val="21"/>
        </w:rPr>
        <w:t xml:space="preserve">培训楼北楼：每天负责北楼二、三、四楼的走廊、楼梯、电梯、门厅、盥洗室、门窗玻璃、消防设施设备、阳台栏杆等公共部位保洁。展览馆（幼儿园课程研究室、储藏室办公室）、开水炉、卫生间3套、乒乓室1间、微格教学实训中心7间、教室8间的保洁工作。</w:t>
      </w:r>
      <w:r/>
    </w:p>
    <w:p>
      <w:pPr>
        <w:ind w:left="0" w:firstLine="21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9</w:t>
      </w:r>
      <w:r>
        <w:rPr>
          <w:rFonts w:hint="eastAsia" w:ascii="宋体" w:hAnsi="宋体"/>
          <w:sz w:val="21"/>
        </w:rPr>
        <w:t xml:space="preserve">）外环境：配置保洁员4人</w:t>
      </w:r>
      <w:r/>
    </w:p>
    <w:p>
      <w:pPr>
        <w:ind w:left="0" w:firstLine="420"/>
        <w:spacing w:line="360" w:lineRule="auto"/>
        <w:tabs>
          <w:tab w:val="left" w:pos="0" w:leader="none"/>
        </w:tabs>
        <w:rPr>
          <w:rFonts w:ascii="宋体" w:hAnsi="宋体"/>
          <w:sz w:val="21"/>
        </w:rPr>
      </w:pPr>
      <w:r>
        <w:rPr>
          <w:rFonts w:hint="eastAsia" w:ascii="宋体" w:hAnsi="宋体"/>
          <w:sz w:val="21"/>
        </w:rPr>
        <w:t xml:space="preserve">①体育场区域保洁：做好校园道路、广场、停车场、绿地、地下室等区域的全天候保洁工作。要求路面无积水，无废弃物、白色污染等；路沿石边缘无明显沙石、尘土；排水口无堵塞情况；行道树树穴内无废弃物。</w:t>
      </w:r>
      <w:r/>
    </w:p>
    <w:p>
      <w:pPr>
        <w:ind w:left="0" w:firstLine="420"/>
        <w:spacing w:line="360" w:lineRule="auto"/>
        <w:tabs>
          <w:tab w:val="left" w:pos="0" w:leader="none"/>
        </w:tabs>
        <w:rPr>
          <w:rFonts w:ascii="宋体" w:hAnsi="宋体"/>
          <w:sz w:val="21"/>
        </w:rPr>
      </w:pPr>
      <w:r>
        <w:rPr>
          <w:rFonts w:hint="eastAsia" w:ascii="宋体" w:hAnsi="宋体"/>
          <w:sz w:val="21"/>
        </w:rPr>
        <w:t xml:space="preserve">②教学区区域保洁：做好校园道路、广场、停车场、绿地、地下室等区域的全天候保洁工作。要求路面无积水，无废弃物、白色污染等；路沿石边缘无明显沙石、尘土；排水口无堵塞情况；行道树树穴内无废弃物。</w:t>
      </w:r>
      <w:r/>
    </w:p>
    <w:p>
      <w:pPr>
        <w:ind w:left="0" w:firstLine="420"/>
        <w:spacing w:line="360" w:lineRule="auto"/>
        <w:tabs>
          <w:tab w:val="left" w:pos="0" w:leader="none"/>
        </w:tabs>
        <w:rPr>
          <w:rFonts w:ascii="宋体" w:hAnsi="宋体"/>
          <w:sz w:val="21"/>
        </w:rPr>
      </w:pPr>
      <w:r>
        <w:rPr>
          <w:rFonts w:hint="eastAsia" w:ascii="宋体" w:hAnsi="宋体"/>
          <w:sz w:val="21"/>
        </w:rPr>
        <w:t xml:space="preserve">③演出厅艺术区区域保洁：做好校园道路、广场、停车场、绿地、地下室等区域的全天候保洁工作。要求路面无积水，无废弃物、白色污染等；路沿石边缘无明显沙石、尘土；排水口无堵塞情况；行道树树穴内无废弃物。</w:t>
      </w:r>
      <w:r/>
    </w:p>
    <w:p>
      <w:pPr>
        <w:ind w:left="0" w:firstLine="420"/>
        <w:spacing w:line="360" w:lineRule="auto"/>
        <w:tabs>
          <w:tab w:val="left" w:pos="0" w:leader="none"/>
        </w:tabs>
        <w:rPr>
          <w:rFonts w:ascii="宋体" w:hAnsi="宋体"/>
          <w:sz w:val="21"/>
        </w:rPr>
      </w:pPr>
      <w:r>
        <w:rPr>
          <w:rFonts w:hint="eastAsia" w:ascii="宋体" w:hAnsi="宋体"/>
          <w:sz w:val="21"/>
        </w:rPr>
        <w:t xml:space="preserve">④宿舍区区域保洁：做好校园道路、广场、停车场、绿地、地下室等区域的全天候保洁工作。要求路面无积水，无废弃物、白色污染等；路沿石边缘无明显沙石、尘土；排水口无堵塞情况；行道树树穴内无废弃物。</w:t>
      </w:r>
      <w:r/>
    </w:p>
    <w:p>
      <w:pPr>
        <w:ind w:left="0" w:firstLine="420"/>
        <w:spacing w:line="360" w:lineRule="auto"/>
        <w:tabs>
          <w:tab w:val="left" w:pos="0" w:leader="none"/>
        </w:tabs>
        <w:rPr>
          <w:rFonts w:ascii="宋体" w:hAnsi="宋体"/>
          <w:sz w:val="21"/>
        </w:rPr>
      </w:pPr>
      <w:r>
        <w:rPr>
          <w:rFonts w:hint="eastAsia" w:ascii="宋体" w:hAnsi="宋体"/>
          <w:sz w:val="21"/>
        </w:rPr>
        <w:t xml:space="preserve">⑤垃圾清运：每天对80余桶垃圾清运工作；每日两次清理果皮箱（桶），垃圾不得外溢；每天对垃圾周转站打扫，保持周边整洁干净，无异味，做到日产日清；夏季每天进行一次灭蚊、蝇消杀工作；每天检查并做好水面的保洁工作，无漂浮物等。</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0</w:t>
      </w:r>
      <w:r>
        <w:rPr>
          <w:rFonts w:hint="eastAsia" w:ascii="宋体" w:hAnsi="宋体"/>
          <w:sz w:val="21"/>
        </w:rPr>
        <w:t xml:space="preserve">）保洁领班1人</w:t>
      </w:r>
      <w:r/>
    </w:p>
    <w:p>
      <w:pPr>
        <w:ind w:left="0" w:firstLine="420"/>
        <w:spacing w:line="360" w:lineRule="auto"/>
        <w:tabs>
          <w:tab w:val="left" w:pos="0" w:leader="none"/>
        </w:tabs>
        <w:rPr>
          <w:rFonts w:ascii="宋体" w:hAnsi="宋体"/>
          <w:sz w:val="21"/>
        </w:rPr>
      </w:pPr>
      <w:r>
        <w:rPr>
          <w:rFonts w:ascii="宋体" w:hAnsi="宋体"/>
          <w:sz w:val="21"/>
        </w:rPr>
        <w:t xml:space="preserve">在物业</w:t>
      </w:r>
      <w:r>
        <w:rPr>
          <w:rFonts w:hint="eastAsia" w:ascii="宋体" w:hAnsi="宋体"/>
          <w:sz w:val="21"/>
        </w:rPr>
        <w:t xml:space="preserve">项目经理</w:t>
      </w:r>
      <w:r>
        <w:rPr>
          <w:rFonts w:ascii="宋体" w:hAnsi="宋体"/>
          <w:sz w:val="21"/>
        </w:rPr>
        <w:t xml:space="preserve">的</w:t>
      </w:r>
      <w:r>
        <w:rPr>
          <w:rFonts w:hint="eastAsia" w:ascii="宋体" w:hAnsi="宋体"/>
          <w:sz w:val="21"/>
        </w:rPr>
        <w:t xml:space="preserve">指导</w:t>
      </w:r>
      <w:r>
        <w:rPr>
          <w:rFonts w:ascii="宋体" w:hAnsi="宋体"/>
          <w:sz w:val="21"/>
        </w:rPr>
        <w:t xml:space="preserve">下，全面负责学校指定区域（如教学楼、</w:t>
      </w:r>
      <w:r>
        <w:rPr>
          <w:rFonts w:hint="eastAsia" w:ascii="宋体" w:hAnsi="宋体"/>
          <w:sz w:val="21"/>
        </w:rPr>
        <w:t xml:space="preserve">行政楼</w:t>
      </w:r>
      <w:r>
        <w:rPr>
          <w:rFonts w:ascii="宋体" w:hAnsi="宋体"/>
          <w:sz w:val="21"/>
        </w:rPr>
        <w:t xml:space="preserve">、</w:t>
      </w:r>
      <w:r>
        <w:rPr>
          <w:rFonts w:hint="eastAsia" w:ascii="宋体" w:hAnsi="宋体"/>
          <w:sz w:val="21"/>
        </w:rPr>
        <w:t xml:space="preserve">体育馆</w:t>
      </w:r>
      <w:r>
        <w:rPr>
          <w:rFonts w:ascii="宋体" w:hAnsi="宋体"/>
          <w:sz w:val="21"/>
        </w:rPr>
        <w:t xml:space="preserve">、图书馆、</w:t>
      </w:r>
      <w:r>
        <w:rPr>
          <w:rFonts w:hint="eastAsia" w:ascii="宋体" w:hAnsi="宋体"/>
          <w:sz w:val="21"/>
        </w:rPr>
        <w:t xml:space="preserve">艺术类、演出中心、外环境等</w:t>
      </w:r>
      <w:r>
        <w:rPr>
          <w:rFonts w:ascii="宋体" w:hAnsi="宋体"/>
          <w:sz w:val="21"/>
        </w:rPr>
        <w:t xml:space="preserve">公共区域）的日常保洁工作管理与团队建设。</w:t>
      </w:r>
      <w:r/>
    </w:p>
    <w:p>
      <w:pPr>
        <w:ind w:left="0" w:firstLine="420"/>
        <w:spacing w:line="360" w:lineRule="auto"/>
        <w:tabs>
          <w:tab w:val="left" w:pos="0" w:leader="none"/>
        </w:tabs>
        <w:rPr>
          <w:rFonts w:ascii="宋体" w:hAnsi="宋体"/>
          <w:sz w:val="21"/>
        </w:rPr>
      </w:pPr>
      <w:r>
        <w:rPr>
          <w:rFonts w:ascii="宋体" w:hAnsi="宋体"/>
          <w:sz w:val="21"/>
        </w:rPr>
        <w:t xml:space="preserve">根据学校要求和区域特点，制定并优化日常、周度、月度及专项（如开学前、大型活动后、假期）的保洁工作计划和排班表</w:t>
      </w:r>
      <w:r/>
    </w:p>
    <w:p>
      <w:pPr>
        <w:ind w:left="0" w:firstLine="420"/>
        <w:spacing w:line="360" w:lineRule="auto"/>
        <w:tabs>
          <w:tab w:val="left" w:pos="0" w:leader="none"/>
        </w:tabs>
        <w:rPr>
          <w:rFonts w:ascii="宋体" w:hAnsi="宋体"/>
          <w:sz w:val="21"/>
        </w:rPr>
      </w:pPr>
      <w:r>
        <w:rPr>
          <w:rFonts w:ascii="宋体" w:hAnsi="宋体"/>
          <w:sz w:val="21"/>
        </w:rPr>
        <w:t xml:space="preserve">确保所辖区域环境整洁、卫生达标、安全有序，为师生员工创造和维护一个干净、舒适、健康的学习、工作和生活环境。</w:t>
      </w:r>
      <w:r/>
    </w:p>
    <w:p>
      <w:pPr>
        <w:ind w:left="0" w:firstLine="420"/>
        <w:spacing w:line="360" w:lineRule="auto"/>
        <w:tabs>
          <w:tab w:val="left" w:pos="0" w:leader="none"/>
        </w:tabs>
        <w:rPr>
          <w:rFonts w:ascii="宋体" w:hAnsi="宋体"/>
          <w:sz w:val="21"/>
        </w:rPr>
      </w:pPr>
      <w:r>
        <w:rPr>
          <w:rFonts w:ascii="宋体" w:hAnsi="宋体"/>
          <w:sz w:val="21"/>
        </w:rPr>
        <w:t xml:space="preserve">监督、检查各区域保洁工作的执行情况，确保清洁频次、质量标准符合学校规定</w:t>
      </w:r>
      <w:r/>
    </w:p>
    <w:p>
      <w:pPr>
        <w:ind w:left="0" w:firstLine="210"/>
        <w:spacing w:line="360" w:lineRule="auto"/>
        <w:tabs>
          <w:tab w:val="left" w:pos="0" w:leader="none"/>
        </w:tabs>
        <w:rPr>
          <w:rFonts w:ascii="宋体" w:hAnsi="宋体"/>
          <w:sz w:val="21"/>
        </w:rPr>
      </w:pPr>
      <w:r>
        <w:rPr>
          <w:rFonts w:hint="eastAsia" w:ascii="宋体" w:hAnsi="宋体"/>
          <w:sz w:val="21"/>
        </w:rPr>
        <w:t xml:space="preserve">（11）零星维修5人（维修主管1名、维修工4人）；高压值班员4人。</w:t>
      </w:r>
      <w:r/>
    </w:p>
    <w:p>
      <w:pPr>
        <w:ind w:left="0" w:firstLine="420"/>
        <w:spacing w:line="360" w:lineRule="auto"/>
        <w:tabs>
          <w:tab w:val="left" w:pos="0" w:leader="none"/>
        </w:tabs>
        <w:rPr>
          <w:rFonts w:ascii="宋体" w:hAnsi="宋体"/>
          <w:sz w:val="21"/>
        </w:rPr>
      </w:pPr>
      <w:r>
        <w:rPr>
          <w:rFonts w:hint="eastAsia" w:ascii="宋体" w:hAnsi="宋体"/>
          <w:sz w:val="21"/>
        </w:rPr>
        <w:t xml:space="preserve">①维修主管</w:t>
      </w:r>
      <w:r/>
    </w:p>
    <w:p>
      <w:pPr>
        <w:ind w:left="0" w:firstLine="420"/>
        <w:spacing w:line="360" w:lineRule="auto"/>
        <w:tabs>
          <w:tab w:val="left" w:pos="0" w:leader="none"/>
        </w:tabs>
        <w:rPr>
          <w:rFonts w:ascii="宋体" w:hAnsi="宋体"/>
          <w:sz w:val="21"/>
        </w:rPr>
      </w:pPr>
      <w:r>
        <w:rPr>
          <w:rFonts w:hint="eastAsia" w:ascii="宋体" w:hAnsi="宋体"/>
          <w:sz w:val="21"/>
        </w:rPr>
        <w:t xml:space="preserve">负责全校设施设备全年的维护保养计划制定实施，全校路灯、景观灯、喷泉、线路终端等设施设备的安全巡检，做好巡检和运行记录。</w:t>
      </w:r>
      <w:r/>
    </w:p>
    <w:p>
      <w:pPr>
        <w:ind w:left="0" w:firstLine="420"/>
        <w:spacing w:line="360" w:lineRule="auto"/>
        <w:tabs>
          <w:tab w:val="left" w:pos="0" w:leader="none"/>
        </w:tabs>
        <w:rPr>
          <w:rFonts w:ascii="宋体" w:hAnsi="宋体"/>
          <w:sz w:val="21"/>
        </w:rPr>
      </w:pPr>
      <w:r>
        <w:rPr>
          <w:rFonts w:hint="eastAsia" w:ascii="宋体" w:hAnsi="宋体"/>
          <w:sz w:val="21"/>
        </w:rPr>
        <w:t xml:space="preserve">做好给排水（水泵房、地下室集水坑/排污泵、消防泵、喷淋泵、稳压泵、生活用水水箱、排洪沟、雨水井、窨井、阀门及水表等）的安全巡检工作，水泵房每日巡检4次，并做好巡检和运行记录。</w:t>
      </w:r>
      <w:r/>
    </w:p>
    <w:p>
      <w:pPr>
        <w:ind w:left="0" w:firstLine="420"/>
        <w:spacing w:line="360" w:lineRule="auto"/>
        <w:tabs>
          <w:tab w:val="left" w:pos="0" w:leader="none"/>
        </w:tabs>
        <w:rPr>
          <w:rFonts w:ascii="宋体" w:hAnsi="宋体"/>
          <w:sz w:val="21"/>
        </w:rPr>
      </w:pPr>
      <w:r>
        <w:rPr>
          <w:rFonts w:hint="eastAsia" w:ascii="宋体" w:hAnsi="宋体"/>
          <w:sz w:val="21"/>
        </w:rPr>
        <w:t xml:space="preserve">按时做好治安巡逻，发现安全隐患及时上报，并建立日报、周报制度。协助学校做好各类专业设备维保单位设备维护维修的跟踪服务工作。智能化设备（如中心机房、门禁系统、广播电视等）、电梯、空调等设施设备发现异常及时向学校报备，及时联系厂家维保，保持100%沟通。</w:t>
      </w:r>
      <w:r/>
    </w:p>
    <w:p>
      <w:pPr>
        <w:ind w:left="0" w:firstLine="420"/>
        <w:spacing w:line="360" w:lineRule="auto"/>
        <w:tabs>
          <w:tab w:val="left" w:pos="0" w:leader="none"/>
        </w:tabs>
        <w:rPr>
          <w:rFonts w:ascii="宋体" w:hAnsi="宋体"/>
          <w:sz w:val="21"/>
        </w:rPr>
      </w:pPr>
      <w:r>
        <w:rPr>
          <w:rFonts w:hint="eastAsia" w:ascii="宋体" w:hAnsi="宋体"/>
          <w:sz w:val="21"/>
        </w:rPr>
        <w:t xml:space="preserve">做好设施设备的阶段性维护保养工作。</w:t>
      </w:r>
      <w:r/>
    </w:p>
    <w:p>
      <w:pPr>
        <w:ind w:left="0" w:firstLine="420"/>
        <w:spacing w:line="360" w:lineRule="auto"/>
        <w:tabs>
          <w:tab w:val="left" w:pos="0" w:leader="none"/>
        </w:tabs>
        <w:rPr>
          <w:rFonts w:ascii="宋体" w:hAnsi="宋体"/>
          <w:sz w:val="21"/>
        </w:rPr>
      </w:pPr>
      <w:r>
        <w:rPr>
          <w:rFonts w:hint="eastAsia" w:ascii="宋体" w:hAnsi="宋体"/>
          <w:sz w:val="21"/>
        </w:rPr>
        <w:t xml:space="preserve">做好各类信息台账工作，数据检录充分有效，责任到人。</w:t>
      </w:r>
      <w:r/>
    </w:p>
    <w:p>
      <w:pPr>
        <w:ind w:left="0" w:firstLine="420"/>
        <w:spacing w:line="360" w:lineRule="auto"/>
        <w:tabs>
          <w:tab w:val="left" w:pos="0" w:leader="none"/>
        </w:tabs>
        <w:rPr>
          <w:rFonts w:ascii="宋体" w:hAnsi="宋体"/>
          <w:sz w:val="21"/>
        </w:rPr>
      </w:pPr>
      <w:r>
        <w:rPr>
          <w:rFonts w:hint="eastAsia" w:ascii="宋体" w:hAnsi="宋体"/>
          <w:sz w:val="21"/>
        </w:rPr>
        <w:t xml:space="preserve">②零星维修。要求维修人员具备水、电、金、木等方面初级维修能力。按报修单提供维修服务，做到应急维修10分钟到场，简单水电维修不过夜，一般维修不过天，小型安装维修不过周。做好设备设施自查工作，例如楼宇防火门定期修理、琴房凳子定期检修、路灯定期检修、道板松动定期修补等。</w:t>
      </w:r>
      <w:r/>
    </w:p>
    <w:p>
      <w:pPr>
        <w:ind w:left="0" w:firstLine="420"/>
        <w:spacing w:line="360" w:lineRule="auto"/>
        <w:tabs>
          <w:tab w:val="left" w:pos="0" w:leader="none"/>
        </w:tabs>
        <w:rPr>
          <w:rFonts w:ascii="宋体" w:hAnsi="宋体"/>
          <w:sz w:val="21"/>
        </w:rPr>
      </w:pPr>
      <w:r>
        <w:rPr>
          <w:rFonts w:hint="eastAsia" w:ascii="宋体" w:hAnsi="宋体"/>
          <w:sz w:val="21"/>
        </w:rPr>
        <w:t xml:space="preserve">③高压值班员：做好供配电（开关房、低压配电室、人防配电室）的安全巡检工作，做好巡检和运行记录。高压室运行实行24小时值班；开关房、配电房实行封闭式管理。遇到特殊情况，及时沟通上报，及时处理，保障校区供电正常。</w:t>
      </w:r>
      <w:r/>
    </w:p>
    <w:p>
      <w:pPr>
        <w:ind w:left="0" w:firstLine="210"/>
        <w:spacing w:line="360" w:lineRule="auto"/>
        <w:tabs>
          <w:tab w:val="left" w:pos="0" w:leader="none"/>
        </w:tabs>
        <w:rPr>
          <w:rFonts w:ascii="宋体" w:hAnsi="宋体"/>
          <w:sz w:val="21"/>
        </w:rPr>
      </w:pPr>
      <w:r>
        <w:rPr>
          <w:rFonts w:hint="eastAsia" w:ascii="宋体" w:hAnsi="宋体"/>
          <w:sz w:val="21"/>
        </w:rPr>
        <w:t xml:space="preserve">（12）宿舍（蕙园）：配置宿舍主管1人，协管员1人，宿管员12人（8小时工作制），保洁员6人，。</w:t>
      </w:r>
      <w:r/>
    </w:p>
    <w:p>
      <w:pPr>
        <w:ind w:left="0" w:firstLine="420"/>
        <w:spacing w:line="360" w:lineRule="auto"/>
        <w:tabs>
          <w:tab w:val="left" w:pos="0" w:leader="none"/>
        </w:tabs>
        <w:rPr>
          <w:rFonts w:ascii="宋体" w:hAnsi="宋体"/>
          <w:sz w:val="21"/>
        </w:rPr>
      </w:pPr>
      <w:r>
        <w:rPr>
          <w:rFonts w:hint="eastAsia" w:ascii="宋体" w:hAnsi="宋体"/>
          <w:sz w:val="21"/>
        </w:rPr>
        <w:t xml:space="preserve">①宿舍主管：</w:t>
      </w:r>
      <w:r/>
    </w:p>
    <w:p>
      <w:pPr>
        <w:ind w:left="0" w:firstLine="420"/>
        <w:spacing w:line="360" w:lineRule="auto"/>
        <w:tabs>
          <w:tab w:val="left" w:pos="0" w:leader="none"/>
        </w:tabs>
        <w:rPr>
          <w:rFonts w:ascii="宋体" w:hAnsi="宋体"/>
          <w:sz w:val="21"/>
        </w:rPr>
      </w:pPr>
      <w:r>
        <w:rPr>
          <w:rFonts w:hint="eastAsia" w:ascii="宋体" w:hAnsi="宋体"/>
          <w:sz w:val="21"/>
        </w:rPr>
        <w:t xml:space="preserve">全面负责学生宿舍区的管理服务和安全防范等工作，负责贯彻落实中心各项管理要求在本物业组的实施。</w:t>
      </w:r>
      <w:r/>
    </w:p>
    <w:p>
      <w:pPr>
        <w:ind w:left="0" w:firstLine="420"/>
        <w:spacing w:line="360" w:lineRule="auto"/>
        <w:tabs>
          <w:tab w:val="left" w:pos="0" w:leader="none"/>
        </w:tabs>
        <w:rPr>
          <w:rFonts w:ascii="宋体" w:hAnsi="宋体"/>
          <w:sz w:val="21"/>
        </w:rPr>
      </w:pPr>
      <w:r>
        <w:rPr>
          <w:rFonts w:hint="eastAsia" w:ascii="宋体" w:hAnsi="宋体"/>
          <w:sz w:val="21"/>
        </w:rPr>
        <w:t xml:space="preserve">负责监督、检查、指导本物业组全体员工的工作，对员工技能业绩等进行考核。</w:t>
      </w:r>
      <w:r/>
    </w:p>
    <w:p>
      <w:pPr>
        <w:ind w:left="0" w:firstLine="420"/>
        <w:spacing w:line="360" w:lineRule="auto"/>
        <w:tabs>
          <w:tab w:val="left" w:pos="0" w:leader="none"/>
        </w:tabs>
        <w:rPr>
          <w:rFonts w:ascii="宋体" w:hAnsi="宋体"/>
          <w:sz w:val="21"/>
        </w:rPr>
      </w:pPr>
      <w:r>
        <w:rPr>
          <w:rFonts w:hint="eastAsia" w:ascii="宋体" w:hAnsi="宋体"/>
          <w:sz w:val="21"/>
        </w:rPr>
        <w:t xml:space="preserve">掌握学生宿舍物业管理服务工作的规律与重点，保持与员工沟通，提高员工的服务意识、顾客意识和参与管理意识。</w:t>
      </w:r>
      <w:r/>
    </w:p>
    <w:p>
      <w:pPr>
        <w:ind w:left="0" w:firstLine="420"/>
        <w:spacing w:line="360" w:lineRule="auto"/>
        <w:tabs>
          <w:tab w:val="left" w:pos="0" w:leader="none"/>
        </w:tabs>
        <w:rPr>
          <w:rFonts w:ascii="宋体" w:hAnsi="宋体"/>
          <w:sz w:val="21"/>
        </w:rPr>
      </w:pPr>
      <w:r>
        <w:rPr>
          <w:rFonts w:hint="eastAsia" w:ascii="宋体" w:hAnsi="宋体"/>
          <w:sz w:val="21"/>
        </w:rPr>
        <w:t xml:space="preserve">负责班组的安全工作，发生重大安全事故时，能马上实施应急预案、实时监测宿舍卫生、安全和学生的动态等情况。保持与有关管理部门的沟通与配合.</w:t>
      </w:r>
      <w:r/>
    </w:p>
    <w:p>
      <w:pPr>
        <w:ind w:left="0" w:firstLine="420"/>
        <w:spacing w:line="360" w:lineRule="auto"/>
        <w:tabs>
          <w:tab w:val="left" w:pos="0" w:leader="none"/>
        </w:tabs>
        <w:rPr>
          <w:rFonts w:ascii="宋体" w:hAnsi="宋体"/>
          <w:sz w:val="21"/>
        </w:rPr>
      </w:pPr>
      <w:r>
        <w:rPr>
          <w:rFonts w:hint="eastAsia" w:ascii="宋体" w:hAnsi="宋体"/>
          <w:sz w:val="21"/>
        </w:rPr>
        <w:t xml:space="preserve">熟悉掌握物业组的工作内容、要求、标准、流程，以便指导一线员工工作</w:t>
      </w:r>
      <w:r/>
    </w:p>
    <w:p>
      <w:pPr>
        <w:ind w:left="0" w:firstLine="420"/>
        <w:spacing w:line="360" w:lineRule="auto"/>
        <w:tabs>
          <w:tab w:val="left" w:pos="0" w:leader="none"/>
        </w:tabs>
        <w:rPr>
          <w:rFonts w:ascii="宋体" w:hAnsi="宋体"/>
          <w:sz w:val="21"/>
        </w:rPr>
      </w:pPr>
      <w:r>
        <w:rPr>
          <w:rFonts w:hint="eastAsia" w:ascii="宋体" w:hAnsi="宋体"/>
          <w:sz w:val="21"/>
        </w:rPr>
        <w:t xml:space="preserve">掌握所属区域公共设施设备的地点及使用状况,公共设备设施的检查工作，保证设备设施正常运转，发现问题时及时与维保维修部门沟通、解决。</w:t>
      </w:r>
      <w:r/>
    </w:p>
    <w:p>
      <w:pPr>
        <w:ind w:left="0" w:firstLine="420"/>
        <w:spacing w:line="360" w:lineRule="auto"/>
        <w:tabs>
          <w:tab w:val="left" w:pos="0" w:leader="none"/>
        </w:tabs>
        <w:rPr>
          <w:rFonts w:ascii="宋体" w:hAnsi="宋体"/>
          <w:sz w:val="21"/>
        </w:rPr>
      </w:pPr>
      <w:r>
        <w:rPr>
          <w:rFonts w:hint="eastAsia" w:ascii="宋体" w:hAnsi="宋体"/>
          <w:sz w:val="21"/>
        </w:rPr>
        <w:t xml:space="preserve">每月组织学生召开议宿会。</w:t>
      </w:r>
      <w:r/>
    </w:p>
    <w:p>
      <w:pPr>
        <w:ind w:left="0" w:firstLine="420"/>
        <w:spacing w:line="360" w:lineRule="auto"/>
        <w:tabs>
          <w:tab w:val="left" w:pos="0" w:leader="none"/>
        </w:tabs>
        <w:rPr>
          <w:rFonts w:ascii="宋体" w:hAnsi="宋体"/>
          <w:sz w:val="21"/>
        </w:rPr>
      </w:pPr>
      <w:r>
        <w:rPr>
          <w:rFonts w:hint="eastAsia" w:ascii="宋体" w:hAnsi="宋体"/>
          <w:sz w:val="21"/>
        </w:rPr>
        <w:t xml:space="preserve">负责物业组的维修回访工作，每月抽样对维修房间上门回访并做好报表汇总上报。</w:t>
      </w:r>
      <w:r/>
    </w:p>
    <w:p>
      <w:pPr>
        <w:ind w:left="0" w:firstLine="420"/>
        <w:spacing w:line="360" w:lineRule="auto"/>
        <w:tabs>
          <w:tab w:val="left" w:pos="0" w:leader="none"/>
        </w:tabs>
        <w:rPr>
          <w:rFonts w:ascii="宋体" w:hAnsi="宋体"/>
          <w:sz w:val="21"/>
        </w:rPr>
      </w:pPr>
      <w:r>
        <w:rPr>
          <w:rFonts w:hint="eastAsia" w:ascii="宋体" w:hAnsi="宋体"/>
          <w:sz w:val="21"/>
        </w:rPr>
        <w:t xml:space="preserve">②宿舍协管员</w:t>
      </w:r>
      <w:r/>
    </w:p>
    <w:p>
      <w:pPr>
        <w:ind w:left="0" w:firstLine="420"/>
        <w:spacing w:line="360" w:lineRule="auto"/>
        <w:tabs>
          <w:tab w:val="left" w:pos="0" w:leader="none"/>
        </w:tabs>
        <w:rPr>
          <w:rFonts w:ascii="宋体" w:hAnsi="宋体"/>
          <w:sz w:val="21"/>
        </w:rPr>
      </w:pPr>
      <w:r>
        <w:rPr>
          <w:rFonts w:hint="eastAsia" w:ascii="宋体" w:hAnsi="宋体"/>
          <w:sz w:val="21"/>
        </w:rPr>
        <w:t xml:space="preserve">协助宿舍主管开展宿舍区域的相关工作。</w:t>
      </w:r>
      <w:r/>
    </w:p>
    <w:p>
      <w:pPr>
        <w:ind w:left="0" w:firstLine="420"/>
        <w:spacing w:line="360" w:lineRule="auto"/>
        <w:tabs>
          <w:tab w:val="left" w:pos="0" w:leader="none"/>
        </w:tabs>
        <w:rPr>
          <w:rFonts w:ascii="宋体" w:hAnsi="宋体"/>
          <w:sz w:val="21"/>
        </w:rPr>
      </w:pPr>
      <w:r>
        <w:rPr>
          <w:rFonts w:hint="eastAsia" w:ascii="宋体" w:hAnsi="宋体"/>
          <w:sz w:val="21"/>
        </w:rPr>
        <w:t xml:space="preserve">按规定路线和频次对宿舍楼公共区域（如走廊、楼梯间、洗衣房、门厅、卫生间等）进行安全、卫生、设施状况巡查。</w:t>
      </w:r>
      <w:r/>
    </w:p>
    <w:p>
      <w:pPr>
        <w:ind w:left="0" w:firstLine="420"/>
        <w:spacing w:line="360" w:lineRule="auto"/>
        <w:tabs>
          <w:tab w:val="left" w:pos="0" w:leader="none"/>
        </w:tabs>
        <w:rPr>
          <w:rFonts w:ascii="宋体" w:hAnsi="宋体"/>
          <w:sz w:val="21"/>
        </w:rPr>
      </w:pPr>
      <w:r>
        <w:rPr>
          <w:rFonts w:hint="eastAsia" w:ascii="宋体" w:hAnsi="宋体"/>
          <w:sz w:val="21"/>
        </w:rPr>
        <w:t xml:space="preserve">维护宿舍楼内公共秩序，及时制止喧哗、打闹、违规使用大功率电器、饲养宠物、留宿外人等违反宿舍管理规定的行为，进行劝导和教育。</w:t>
      </w:r>
      <w:r/>
    </w:p>
    <w:p>
      <w:pPr>
        <w:ind w:left="0" w:firstLine="420"/>
        <w:spacing w:line="360" w:lineRule="auto"/>
        <w:tabs>
          <w:tab w:val="left" w:pos="0" w:leader="none"/>
        </w:tabs>
        <w:rPr>
          <w:rFonts w:ascii="宋体" w:hAnsi="宋体"/>
          <w:sz w:val="21"/>
        </w:rPr>
      </w:pPr>
      <w:r>
        <w:rPr>
          <w:rFonts w:hint="eastAsia" w:ascii="宋体" w:hAnsi="宋体"/>
          <w:sz w:val="21"/>
        </w:rPr>
        <w:t xml:space="preserve">协助办理学生入住、退宿、调宿等手续中的基础工作（如钥匙收发登记、表单填写指导等）。</w:t>
      </w:r>
      <w:r/>
    </w:p>
    <w:p>
      <w:pPr>
        <w:ind w:left="0" w:firstLine="420"/>
        <w:spacing w:line="360" w:lineRule="auto"/>
        <w:tabs>
          <w:tab w:val="left" w:pos="0" w:leader="none"/>
        </w:tabs>
        <w:rPr>
          <w:rFonts w:ascii="宋体" w:hAnsi="宋体"/>
          <w:sz w:val="21"/>
        </w:rPr>
      </w:pPr>
      <w:r>
        <w:rPr>
          <w:rFonts w:hint="eastAsia" w:ascii="宋体" w:hAnsi="宋体"/>
          <w:sz w:val="21"/>
        </w:rPr>
        <w:t xml:space="preserve">熟悉宿舍楼消防设施（灭火器、消防栓、疏散通道、应急灯）的位置及基本使用方法。</w:t>
      </w:r>
      <w:r/>
    </w:p>
    <w:p>
      <w:pPr>
        <w:ind w:left="0" w:firstLine="420"/>
        <w:spacing w:line="360" w:lineRule="auto"/>
        <w:tabs>
          <w:tab w:val="left" w:pos="0" w:leader="none"/>
        </w:tabs>
        <w:rPr>
          <w:rFonts w:ascii="宋体" w:hAnsi="宋体"/>
          <w:sz w:val="21"/>
        </w:rPr>
      </w:pPr>
      <w:r>
        <w:rPr>
          <w:rFonts w:hint="eastAsia" w:ascii="宋体" w:hAnsi="宋体"/>
          <w:sz w:val="21"/>
        </w:rPr>
        <w:t xml:space="preserve">协助进行宿舍安全宣传教育工作（如张贴安全提示、口头提醒等）。</w:t>
      </w:r>
      <w:r/>
    </w:p>
    <w:p>
      <w:pPr>
        <w:ind w:left="0" w:firstLine="420"/>
        <w:spacing w:line="360" w:lineRule="auto"/>
        <w:tabs>
          <w:tab w:val="left" w:pos="0" w:leader="none"/>
        </w:tabs>
        <w:rPr>
          <w:rFonts w:ascii="宋体" w:hAnsi="宋体"/>
          <w:sz w:val="21"/>
        </w:rPr>
      </w:pPr>
      <w:r>
        <w:rPr>
          <w:rFonts w:hint="eastAsia" w:ascii="宋体" w:hAnsi="宋体"/>
          <w:sz w:val="21"/>
        </w:rPr>
        <w:t xml:space="preserve">与住宿学生保持良好沟通，态度友善、耐心，积极解答疑问，协助解决合理诉求</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保洁员：</w:t>
      </w:r>
      <w:r/>
    </w:p>
    <w:p>
      <w:pPr>
        <w:ind w:left="0" w:firstLine="420"/>
        <w:spacing w:line="360" w:lineRule="auto"/>
        <w:tabs>
          <w:tab w:val="left" w:pos="0" w:leader="none"/>
        </w:tabs>
        <w:rPr>
          <w:rFonts w:ascii="宋体" w:hAnsi="宋体"/>
          <w:sz w:val="21"/>
        </w:rPr>
      </w:pPr>
      <w:r>
        <w:rPr>
          <w:rFonts w:hint="eastAsia" w:ascii="宋体" w:hAnsi="宋体"/>
          <w:sz w:val="21"/>
        </w:rPr>
        <w:t xml:space="preserve">每天清扫宿舍内公共区走廊、楼梯、连廊、楼梯扶手保洁2次，对每层的公共卫生间每天保洁2次。</w:t>
      </w:r>
      <w:r/>
    </w:p>
    <w:p>
      <w:pPr>
        <w:ind w:left="0" w:firstLine="420"/>
        <w:spacing w:line="360" w:lineRule="auto"/>
        <w:tabs>
          <w:tab w:val="left" w:pos="0" w:leader="none"/>
        </w:tabs>
        <w:rPr>
          <w:rFonts w:ascii="宋体" w:hAnsi="宋体"/>
          <w:sz w:val="21"/>
        </w:rPr>
      </w:pPr>
      <w:r>
        <w:rPr>
          <w:rFonts w:hint="eastAsia" w:ascii="宋体" w:hAnsi="宋体"/>
          <w:sz w:val="21"/>
        </w:rPr>
        <w:t xml:space="preserve">每周2次擦拭楼内门框、窗框、窗槽、玻璃及楼梯踢脚线污垢</w:t>
      </w:r>
      <w:r/>
    </w:p>
    <w:p>
      <w:pPr>
        <w:ind w:left="0" w:firstLine="420"/>
        <w:spacing w:line="360" w:lineRule="auto"/>
        <w:tabs>
          <w:tab w:val="left" w:pos="0" w:leader="none"/>
        </w:tabs>
        <w:rPr>
          <w:rFonts w:ascii="宋体" w:hAnsi="宋体"/>
          <w:sz w:val="21"/>
        </w:rPr>
      </w:pPr>
      <w:r>
        <w:rPr>
          <w:rFonts w:hint="eastAsia" w:ascii="宋体" w:hAnsi="宋体"/>
          <w:sz w:val="21"/>
        </w:rPr>
        <w:t xml:space="preserve">每周对消防箱玻璃、消防栓做1次保洁。</w:t>
      </w:r>
      <w:r/>
    </w:p>
    <w:p>
      <w:pPr>
        <w:ind w:left="0" w:firstLine="420"/>
        <w:spacing w:line="360" w:lineRule="auto"/>
        <w:tabs>
          <w:tab w:val="left" w:pos="0" w:leader="none"/>
        </w:tabs>
        <w:rPr>
          <w:rFonts w:ascii="宋体" w:hAnsi="宋体"/>
          <w:sz w:val="21"/>
        </w:rPr>
      </w:pPr>
      <w:r>
        <w:rPr>
          <w:rFonts w:hint="eastAsia" w:ascii="宋体" w:hAnsi="宋体"/>
          <w:sz w:val="21"/>
        </w:rPr>
        <w:t xml:space="preserve">每月2次对公共部位门、窗、玻璃的清洁，保证玻璃门窗、窗台、窗缝等无灰尘，玻璃透明清晰。</w:t>
      </w:r>
      <w:r/>
    </w:p>
    <w:p>
      <w:pPr>
        <w:ind w:left="0" w:firstLine="420"/>
        <w:spacing w:line="360" w:lineRule="auto"/>
        <w:tabs>
          <w:tab w:val="left" w:pos="0" w:leader="none"/>
        </w:tabs>
        <w:rPr>
          <w:rFonts w:ascii="宋体" w:hAnsi="宋体"/>
          <w:sz w:val="21"/>
        </w:rPr>
      </w:pPr>
      <w:r>
        <w:rPr>
          <w:rFonts w:hint="eastAsia" w:ascii="宋体" w:hAnsi="宋体"/>
          <w:sz w:val="21"/>
        </w:rPr>
        <w:t xml:space="preserve">学生宿舍门窗每月一次保洁。每周做好C区宿舍的电梯清洁保养工作。</w:t>
      </w:r>
      <w:r/>
    </w:p>
    <w:p>
      <w:pPr>
        <w:ind w:left="0" w:firstLine="420"/>
        <w:spacing w:line="360" w:lineRule="auto"/>
        <w:tabs>
          <w:tab w:val="left" w:pos="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r>
        <w:rPr>
          <w:rFonts w:hint="eastAsia" w:ascii="宋体" w:hAnsi="宋体"/>
          <w:sz w:val="21"/>
        </w:rPr>
        <w:t xml:space="preserve">宿管员：</w:t>
      </w:r>
      <w:r/>
    </w:p>
    <w:p>
      <w:pPr>
        <w:ind w:left="0" w:firstLine="420"/>
        <w:spacing w:line="360" w:lineRule="auto"/>
        <w:tabs>
          <w:tab w:val="left" w:pos="0" w:leader="none"/>
        </w:tabs>
        <w:rPr>
          <w:rFonts w:ascii="宋体" w:hAnsi="宋体"/>
          <w:sz w:val="21"/>
        </w:rPr>
      </w:pPr>
      <w:r>
        <w:rPr>
          <w:rFonts w:hint="eastAsia" w:ascii="宋体" w:hAnsi="宋体"/>
          <w:sz w:val="21"/>
        </w:rPr>
        <w:t xml:space="preserve">每天做好本宿舍楼的服务、管理工作，给学生一个安全、卫生、舒适的生活环境。</w:t>
      </w:r>
      <w:r/>
    </w:p>
    <w:p>
      <w:pPr>
        <w:ind w:left="0" w:firstLine="420"/>
        <w:spacing w:line="360" w:lineRule="auto"/>
        <w:tabs>
          <w:tab w:val="left" w:pos="0" w:leader="none"/>
        </w:tabs>
        <w:rPr>
          <w:rFonts w:ascii="宋体" w:hAnsi="宋体"/>
          <w:sz w:val="21"/>
        </w:rPr>
      </w:pPr>
      <w:r>
        <w:rPr>
          <w:rFonts w:hint="eastAsia" w:ascii="宋体" w:hAnsi="宋体"/>
          <w:sz w:val="21"/>
        </w:rPr>
        <w:t xml:space="preserve">熟悉本宿舍楼内的住宿学生，防止闲杂人员进入宿舍楼。</w:t>
      </w:r>
      <w:r/>
    </w:p>
    <w:p>
      <w:pPr>
        <w:ind w:left="0" w:firstLine="420"/>
        <w:spacing w:line="360" w:lineRule="auto"/>
        <w:tabs>
          <w:tab w:val="left" w:pos="0" w:leader="none"/>
        </w:tabs>
        <w:rPr>
          <w:rFonts w:ascii="宋体" w:hAnsi="宋体"/>
          <w:sz w:val="21"/>
        </w:rPr>
      </w:pPr>
      <w:r>
        <w:rPr>
          <w:rFonts w:hint="eastAsia" w:ascii="宋体" w:hAnsi="宋体"/>
          <w:sz w:val="21"/>
        </w:rPr>
        <w:t xml:space="preserve">按照学校的作息制度，准时做好开、关宿舍大门</w:t>
      </w:r>
      <w:r/>
    </w:p>
    <w:p>
      <w:pPr>
        <w:ind w:left="0" w:firstLine="420"/>
        <w:spacing w:line="360" w:lineRule="auto"/>
        <w:tabs>
          <w:tab w:val="left" w:pos="0" w:leader="none"/>
        </w:tabs>
        <w:rPr>
          <w:rFonts w:ascii="宋体" w:hAnsi="宋体"/>
          <w:sz w:val="21"/>
        </w:rPr>
      </w:pPr>
      <w:r>
        <w:rPr>
          <w:rFonts w:hint="eastAsia" w:ascii="宋体" w:hAnsi="宋体"/>
          <w:sz w:val="21"/>
        </w:rPr>
        <w:t xml:space="preserve">做好来客来访接待、维修登记的报修、钥匙出借等服务工作</w:t>
      </w:r>
      <w:r/>
    </w:p>
    <w:p>
      <w:pPr>
        <w:ind w:left="0" w:firstLine="420"/>
        <w:spacing w:line="360" w:lineRule="auto"/>
        <w:tabs>
          <w:tab w:val="left" w:pos="0" w:leader="none"/>
        </w:tabs>
        <w:rPr>
          <w:rFonts w:ascii="宋体" w:hAnsi="宋体"/>
          <w:sz w:val="21"/>
        </w:rPr>
      </w:pPr>
      <w:r>
        <w:rPr>
          <w:rFonts w:hint="eastAsia" w:ascii="宋体" w:hAnsi="宋体"/>
          <w:sz w:val="21"/>
        </w:rPr>
        <w:t xml:space="preserve">做好各类工作记录的登记管理。</w:t>
      </w:r>
      <w:r/>
    </w:p>
    <w:p>
      <w:pPr>
        <w:ind w:left="0" w:firstLine="420"/>
        <w:spacing w:line="360" w:lineRule="auto"/>
        <w:tabs>
          <w:tab w:val="left" w:pos="0" w:leader="none"/>
        </w:tabs>
        <w:rPr>
          <w:rFonts w:ascii="宋体" w:hAnsi="宋体"/>
          <w:sz w:val="21"/>
        </w:rPr>
      </w:pPr>
      <w:r>
        <w:rPr>
          <w:rFonts w:hint="eastAsia" w:ascii="宋体" w:hAnsi="宋体"/>
          <w:sz w:val="21"/>
        </w:rPr>
        <w:t xml:space="preserve">宿舍楼道内无车辆停放，保持消防通道和走廊的畅通</w:t>
      </w:r>
      <w:r/>
    </w:p>
    <w:p>
      <w:pPr>
        <w:ind w:left="0" w:firstLine="420"/>
        <w:spacing w:line="360" w:lineRule="auto"/>
        <w:tabs>
          <w:tab w:val="left" w:pos="0" w:leader="none"/>
        </w:tabs>
        <w:rPr>
          <w:rFonts w:ascii="宋体" w:hAnsi="宋体"/>
          <w:sz w:val="21"/>
        </w:rPr>
      </w:pPr>
      <w:r>
        <w:rPr>
          <w:rFonts w:hint="eastAsia" w:ascii="宋体" w:hAnsi="宋体"/>
          <w:sz w:val="21"/>
        </w:rPr>
        <w:t xml:space="preserve">做好学校关于“男女生不得互访”的管理工作</w:t>
      </w:r>
      <w:r/>
    </w:p>
    <w:p>
      <w:pPr>
        <w:ind w:left="0" w:firstLine="420"/>
        <w:spacing w:line="360" w:lineRule="auto"/>
        <w:tabs>
          <w:tab w:val="left" w:pos="0" w:leader="none"/>
        </w:tabs>
        <w:rPr>
          <w:rFonts w:ascii="宋体" w:hAnsi="宋体"/>
          <w:sz w:val="21"/>
        </w:rPr>
      </w:pPr>
      <w:r>
        <w:rPr>
          <w:rFonts w:hint="eastAsia" w:ascii="宋体" w:hAnsi="宋体"/>
          <w:sz w:val="21"/>
        </w:rPr>
        <w:t xml:space="preserve">保持值班室内务整洁、做好宿舍楼门厅橱窗、公告栏、宣传栏的管理保洁，及时更新有管服务信息</w:t>
      </w:r>
      <w:r/>
    </w:p>
    <w:p>
      <w:pPr>
        <w:ind w:left="0" w:firstLine="420"/>
        <w:spacing w:line="360" w:lineRule="auto"/>
        <w:tabs>
          <w:tab w:val="left" w:pos="0" w:leader="none"/>
        </w:tabs>
        <w:rPr>
          <w:rFonts w:ascii="宋体" w:hAnsi="宋体"/>
          <w:sz w:val="21"/>
        </w:rPr>
      </w:pPr>
      <w:r>
        <w:rPr>
          <w:rFonts w:hint="eastAsia" w:ascii="宋体" w:hAnsi="宋体"/>
          <w:sz w:val="21"/>
        </w:rPr>
        <w:t xml:space="preserve">掌握各种突发事件的应急处理程序，作出应急处理，发生异常情况立即上报</w:t>
      </w:r>
      <w:r/>
    </w:p>
    <w:p>
      <w:pPr>
        <w:ind w:left="0" w:firstLine="420"/>
        <w:spacing w:line="360" w:lineRule="auto"/>
        <w:tabs>
          <w:tab w:val="left" w:pos="0" w:leader="none"/>
        </w:tabs>
        <w:rPr>
          <w:rFonts w:ascii="宋体" w:hAnsi="宋体"/>
          <w:sz w:val="21"/>
        </w:rPr>
      </w:pPr>
      <w:r>
        <w:rPr>
          <w:rFonts w:hint="eastAsia" w:ascii="宋体" w:hAnsi="宋体"/>
          <w:sz w:val="21"/>
        </w:rPr>
        <w:t xml:space="preserve">不违章用电，不私拉电线；值班室干净、整洁，物品摆放规范</w:t>
      </w:r>
      <w:r/>
    </w:p>
    <w:p>
      <w:pPr>
        <w:ind w:left="0" w:firstLine="420"/>
        <w:spacing w:line="360" w:lineRule="auto"/>
        <w:tabs>
          <w:tab w:val="left" w:pos="0" w:leader="none"/>
        </w:tabs>
        <w:rPr>
          <w:rFonts w:ascii="宋体" w:hAnsi="宋体"/>
          <w:sz w:val="21"/>
        </w:rPr>
      </w:pPr>
      <w:r>
        <w:rPr>
          <w:rFonts w:hint="eastAsia" w:ascii="宋体" w:hAnsi="宋体"/>
          <w:sz w:val="21"/>
        </w:rPr>
        <w:t xml:space="preserve">及时掌握宿舍楼的住宿情况，进行动态管理，保证学生信息资料的准确性</w:t>
      </w:r>
      <w:r/>
    </w:p>
    <w:p>
      <w:pPr>
        <w:ind w:left="0" w:firstLine="420"/>
        <w:spacing w:line="360" w:lineRule="auto"/>
        <w:tabs>
          <w:tab w:val="left" w:pos="0" w:leader="none"/>
        </w:tabs>
        <w:rPr>
          <w:rFonts w:ascii="宋体" w:hAnsi="宋体"/>
          <w:sz w:val="21"/>
        </w:rPr>
      </w:pPr>
      <w:r>
        <w:rPr>
          <w:rFonts w:hint="eastAsia" w:ascii="宋体" w:hAnsi="宋体"/>
          <w:sz w:val="21"/>
        </w:rPr>
        <w:t xml:space="preserve">安排好宿舍日常安全卫生等内务检查工作，每周汇总、上报检查结果，负责对违章电器进行收缴，对违章学生进行说服教育。</w:t>
      </w:r>
      <w:r/>
    </w:p>
    <w:p>
      <w:pPr>
        <w:ind w:left="0" w:firstLine="210"/>
        <w:spacing w:line="360" w:lineRule="auto"/>
        <w:tabs>
          <w:tab w:val="left" w:pos="0" w:leader="none"/>
        </w:tabs>
        <w:rPr>
          <w:rFonts w:ascii="宋体" w:hAnsi="宋体"/>
          <w:sz w:val="21"/>
        </w:rPr>
      </w:pPr>
      <w:r>
        <w:rPr>
          <w:rFonts w:hint="eastAsia" w:ascii="宋体" w:hAnsi="宋体"/>
          <w:sz w:val="21"/>
        </w:rPr>
        <w:t xml:space="preserve">（13）夜间医护员2人</w:t>
      </w:r>
      <w:r/>
    </w:p>
    <w:p>
      <w:pPr>
        <w:ind w:left="0" w:firstLine="420"/>
        <w:spacing w:line="360" w:lineRule="auto"/>
        <w:tabs>
          <w:tab w:val="left" w:pos="0" w:leader="none"/>
        </w:tabs>
        <w:rPr>
          <w:rFonts w:ascii="宋体" w:hAnsi="宋体"/>
          <w:sz w:val="21"/>
        </w:rPr>
      </w:pPr>
      <w:r>
        <w:rPr>
          <w:rFonts w:hint="eastAsia" w:ascii="宋体" w:hAnsi="宋体"/>
          <w:sz w:val="21"/>
        </w:rPr>
        <w:t xml:space="preserve">①坚守岗位，做好夜间医务室门诊日常的消毒、包扎，常见病的处理工作，</w:t>
      </w:r>
      <w:r/>
    </w:p>
    <w:p>
      <w:pPr>
        <w:ind w:left="0" w:firstLine="420"/>
        <w:spacing w:line="360" w:lineRule="auto"/>
        <w:tabs>
          <w:tab w:val="left" w:pos="0" w:leader="none"/>
        </w:tabs>
        <w:rPr>
          <w:rFonts w:ascii="宋体" w:hAnsi="宋体"/>
          <w:sz w:val="21"/>
        </w:rPr>
      </w:pPr>
      <w:r>
        <w:rPr>
          <w:rFonts w:hint="eastAsia" w:ascii="宋体" w:hAnsi="宋体"/>
          <w:sz w:val="21"/>
        </w:rPr>
        <w:t xml:space="preserve">②在夜间师生出现紧急情况时，做好急救工作，适当地为伤病者进行的初步处置</w:t>
      </w:r>
      <w:r/>
    </w:p>
    <w:p>
      <w:pPr>
        <w:ind w:left="0" w:firstLine="420"/>
        <w:spacing w:line="360" w:lineRule="auto"/>
        <w:tabs>
          <w:tab w:val="left" w:pos="0" w:leader="none"/>
        </w:tabs>
        <w:rPr>
          <w:rFonts w:ascii="宋体" w:hAnsi="宋体"/>
          <w:sz w:val="21"/>
        </w:rPr>
      </w:pPr>
      <w:r>
        <w:rPr>
          <w:rFonts w:hint="eastAsia" w:ascii="宋体" w:hAnsi="宋体"/>
          <w:sz w:val="21"/>
        </w:rPr>
        <w:t xml:space="preserve">③及时领取药品，妥善保管好药物，经常检查，避免变质失效。</w:t>
      </w:r>
      <w:r/>
    </w:p>
    <w:p>
      <w:pPr>
        <w:ind w:left="0" w:firstLine="420"/>
        <w:spacing w:line="360" w:lineRule="auto"/>
        <w:tabs>
          <w:tab w:val="left" w:pos="0" w:leader="none"/>
        </w:tabs>
        <w:rPr>
          <w:rFonts w:ascii="宋体" w:hAnsi="宋体"/>
          <w:sz w:val="21"/>
        </w:rPr>
      </w:pPr>
      <w:r>
        <w:rPr>
          <w:rFonts w:hint="eastAsia" w:ascii="宋体" w:hAnsi="宋体"/>
          <w:sz w:val="21"/>
        </w:rPr>
        <w:t xml:space="preserve">④严格执行医务室医疗器具、设备的消毒制度，避免交叉感染。</w:t>
      </w:r>
      <w:r/>
    </w:p>
    <w:p>
      <w:pPr>
        <w:ind w:left="0" w:firstLine="210"/>
        <w:spacing w:line="360" w:lineRule="auto"/>
        <w:tabs>
          <w:tab w:val="left" w:pos="0" w:leader="none"/>
        </w:tabs>
        <w:rPr>
          <w:rFonts w:ascii="宋体" w:hAnsi="宋体"/>
          <w:sz w:val="21"/>
        </w:rPr>
      </w:pPr>
      <w:r>
        <w:rPr>
          <w:rFonts w:hint="eastAsia" w:ascii="宋体" w:hAnsi="宋体"/>
          <w:sz w:val="21"/>
        </w:rPr>
        <w:t xml:space="preserve">（14）</w:t>
      </w:r>
      <w:bookmarkStart w:id="124" w:name="OLE_LINK17"/>
      <w:r/>
      <w:bookmarkStart w:id="125" w:name="OLE_LINK21"/>
      <w:r>
        <w:rPr>
          <w:rFonts w:hint="eastAsia" w:ascii="宋体" w:hAnsi="宋体"/>
          <w:sz w:val="21"/>
        </w:rPr>
        <w:t xml:space="preserve">生活辅导员</w:t>
      </w:r>
      <w:bookmarkEnd w:id="124"/>
      <w:r/>
      <w:bookmarkEnd w:id="125"/>
      <w:r>
        <w:rPr>
          <w:rFonts w:hint="eastAsia" w:ascii="宋体" w:hAnsi="宋体"/>
          <w:sz w:val="21"/>
        </w:rPr>
        <w:t xml:space="preserve">1人</w:t>
      </w:r>
      <w:r/>
    </w:p>
    <w:p>
      <w:pPr>
        <w:ind w:left="0" w:firstLine="420"/>
        <w:spacing w:line="360" w:lineRule="auto"/>
        <w:tabs>
          <w:tab w:val="left" w:pos="0" w:leader="none"/>
        </w:tabs>
        <w:rPr>
          <w:rFonts w:ascii="宋体" w:hAnsi="宋体"/>
          <w:sz w:val="21"/>
        </w:rPr>
      </w:pPr>
      <w:r>
        <w:rPr>
          <w:rFonts w:hint="eastAsia" w:ascii="宋体" w:hAnsi="宋体"/>
          <w:sz w:val="21"/>
        </w:rPr>
        <w:t xml:space="preserve">主持开展日常宿管会工作，宿舍区域宿管会人员招募并安排晚自习执勤、卫生检查，每日汇总晚归信息及离留单等。</w:t>
      </w:r>
      <w:r/>
    </w:p>
    <w:p>
      <w:pPr>
        <w:ind w:left="0" w:firstLine="210"/>
        <w:spacing w:line="360" w:lineRule="auto"/>
        <w:tabs>
          <w:tab w:val="left" w:pos="0" w:leader="none"/>
        </w:tabs>
        <w:rPr>
          <w:rFonts w:ascii="宋体" w:hAnsi="宋体"/>
          <w:sz w:val="21"/>
          <w:szCs w:val="21"/>
        </w:rPr>
      </w:pPr>
      <w:r>
        <w:rPr>
          <w:rFonts w:hint="eastAsia" w:ascii="宋体" w:hAnsi="宋体"/>
          <w:sz w:val="21"/>
          <w:szCs w:val="21"/>
        </w:rPr>
        <w:t xml:space="preserve">（三）其他要求：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1.工作场地</w:t>
      </w:r>
      <w:r/>
    </w:p>
    <w:p>
      <w:pPr>
        <w:ind w:left="0" w:firstLine="420"/>
        <w:spacing w:line="360" w:lineRule="auto"/>
        <w:tabs>
          <w:tab w:val="left" w:pos="0" w:leader="none"/>
        </w:tabs>
        <w:rPr>
          <w:rFonts w:ascii="宋体" w:hAnsi="宋体"/>
          <w:sz w:val="21"/>
        </w:rPr>
      </w:pPr>
      <w:r>
        <w:rPr>
          <w:rFonts w:hint="eastAsia" w:ascii="宋体" w:hAnsi="宋体"/>
          <w:sz w:val="21"/>
        </w:rPr>
        <w:t xml:space="preserve">（1）物业管理用房：物业管理用房由采购人无偿提供，物业管理用房的水电费由中标单位商承担。</w:t>
      </w:r>
      <w:r/>
    </w:p>
    <w:p>
      <w:pPr>
        <w:ind w:left="0" w:firstLine="420"/>
        <w:spacing w:line="360" w:lineRule="auto"/>
        <w:tabs>
          <w:tab w:val="left" w:pos="0" w:leader="none"/>
        </w:tabs>
        <w:rPr>
          <w:rFonts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0" w:leader="none"/>
        </w:tabs>
        <w:rPr>
          <w:rFonts w:ascii="宋体" w:hAnsi="宋体"/>
          <w:sz w:val="21"/>
        </w:rPr>
      </w:pPr>
      <w:r>
        <w:rPr>
          <w:rFonts w:hint="eastAsia" w:ascii="宋体" w:hAnsi="宋体"/>
          <w:sz w:val="21"/>
        </w:rPr>
        <w:t xml:space="preserve">2.服务所需用品</w:t>
      </w:r>
      <w:r/>
    </w:p>
    <w:p>
      <w:pPr>
        <w:ind w:left="0" w:firstLine="420"/>
        <w:spacing w:line="360" w:lineRule="auto"/>
        <w:tabs>
          <w:tab w:val="left" w:pos="0" w:leader="none"/>
        </w:tabs>
        <w:rPr>
          <w:rFonts w:ascii="宋体" w:hAnsi="宋体"/>
          <w:sz w:val="21"/>
        </w:rPr>
      </w:pPr>
      <w:r>
        <w:rPr>
          <w:rFonts w:hint="eastAsia" w:ascii="宋体" w:hAnsi="宋体"/>
          <w:sz w:val="21"/>
        </w:rPr>
        <w:t xml:space="preserve">物业服务中所需的设施设备、清洁用品及办公用品均由中标单位自行采购，费用由中标单位自行承担。</w:t>
      </w:r>
      <w:r/>
    </w:p>
    <w:p>
      <w:pPr>
        <w:ind w:left="0" w:firstLine="420"/>
        <w:spacing w:line="360" w:lineRule="auto"/>
        <w:tabs>
          <w:tab w:val="left" w:pos="0" w:leader="none"/>
        </w:tabs>
        <w:rPr>
          <w:rFonts w:ascii="宋体" w:hAnsi="宋体"/>
          <w:sz w:val="21"/>
        </w:rPr>
      </w:pPr>
      <w:r>
        <w:rPr>
          <w:rFonts w:hint="eastAsia" w:ascii="宋体" w:hAnsi="宋体"/>
          <w:sz w:val="21"/>
        </w:rPr>
        <w:t xml:space="preserve">3.项目管理服务人员工作服装由中标单位自行配备，费用自理；服装样式体现岗位特色和方便不同岗位操作，样式需经过采购人认可。</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中标单位需建立上岗前培训制度。所有管理服务人员在服务期间按岗位要求进行定期培训，必要时应接受采购人对服务人员的集中培训。</w:t>
      </w:r>
      <w:r/>
    </w:p>
    <w:p>
      <w:pPr>
        <w:ind w:left="0" w:firstLine="420"/>
        <w:spacing w:line="360" w:lineRule="auto"/>
        <w:tabs>
          <w:tab w:val="left" w:pos="0" w:leader="none"/>
        </w:tabs>
        <w:rPr>
          <w:rFonts w:ascii="宋体" w:hAnsi="宋体"/>
          <w:sz w:val="21"/>
        </w:rPr>
      </w:pPr>
      <w:r>
        <w:rPr>
          <w:rFonts w:hint="eastAsia" w:ascii="宋体" w:hAnsi="宋体"/>
          <w:sz w:val="21"/>
        </w:rPr>
        <w:t xml:space="preserve">5. 中标单位应按国家和当地政府有关劳动法规、条例，向项目管理服务人员提供相应工种的劳动工资、加班工资、劳动保护等待遇。</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6.</w:t>
      </w:r>
      <w:r>
        <w:rPr>
          <w:rFonts w:hint="eastAsia" w:ascii="宋体" w:hAnsi="宋体"/>
          <w:sz w:val="21"/>
          <w:szCs w:val="21"/>
        </w:rPr>
        <w:t xml:space="preserve">中标供应商需建立健全的</w:t>
      </w:r>
      <w:r>
        <w:rPr>
          <w:rFonts w:hint="eastAsia" w:ascii="宋体" w:hAnsi="宋体" w:cs="Times New Roman"/>
          <w:sz w:val="21"/>
          <w:szCs w:val="21"/>
        </w:rPr>
        <w:t xml:space="preserve">服务理念及组织架构：包括不限于</w:t>
      </w:r>
      <w:r>
        <w:rPr>
          <w:rFonts w:hint="eastAsia" w:ascii="宋体" w:hAnsi="宋体"/>
          <w:sz w:val="21"/>
          <w:szCs w:val="21"/>
          <w:lang w:bidi="ar"/>
        </w:rPr>
        <w:t xml:space="preserve">物业管理理念；物业服务目标；梳理服务内容，设置服务组织机构，明确分工及职责等。</w:t>
      </w:r>
      <w:r/>
    </w:p>
    <w:p>
      <w:pPr>
        <w:ind w:left="0" w:firstLine="420"/>
        <w:spacing w:line="360" w:lineRule="auto"/>
        <w:tabs>
          <w:tab w:val="left" w:pos="0" w:leader="none"/>
        </w:tabs>
        <w:rPr>
          <w:rFonts w:ascii="宋体" w:hAnsi="宋体"/>
          <w:sz w:val="21"/>
        </w:rPr>
      </w:pPr>
      <w:r>
        <w:rPr>
          <w:rFonts w:ascii="宋体" w:hAnsi="宋体"/>
          <w:sz w:val="21"/>
        </w:rPr>
        <w:t xml:space="preserve">7.</w:t>
      </w:r>
      <w:r>
        <w:rPr>
          <w:rFonts w:hint="eastAsia" w:ascii="宋体" w:hAnsi="宋体"/>
          <w:sz w:val="21"/>
        </w:rPr>
        <w:t xml:space="preserve">中标供应商需建立健全的管理服务制度：包括不限于项目</w:t>
      </w:r>
      <w:r>
        <w:rPr>
          <w:rFonts w:ascii="宋体" w:hAnsi="宋体"/>
          <w:sz w:val="21"/>
        </w:rPr>
        <w:t xml:space="preserve">管理</w:t>
      </w:r>
      <w:r>
        <w:rPr>
          <w:rFonts w:hint="eastAsia" w:ascii="宋体" w:hAnsi="宋体"/>
          <w:sz w:val="21"/>
        </w:rPr>
        <w:t xml:space="preserve">服务</w:t>
      </w:r>
      <w:r>
        <w:rPr>
          <w:rFonts w:ascii="宋体" w:hAnsi="宋体"/>
          <w:sz w:val="21"/>
        </w:rPr>
        <w:t xml:space="preserve">制度；</w:t>
      </w:r>
      <w:r>
        <w:rPr>
          <w:rFonts w:hint="eastAsia" w:ascii="宋体" w:hAnsi="宋体"/>
          <w:sz w:val="21"/>
        </w:rPr>
        <w:t xml:space="preserve">服务人员履职评价及考核制度</w:t>
      </w:r>
      <w:r>
        <w:rPr>
          <w:rFonts w:ascii="宋体" w:hAnsi="宋体"/>
          <w:sz w:val="21"/>
        </w:rPr>
        <w:t xml:space="preserve">；客户关系管理制度</w:t>
      </w:r>
      <w:r>
        <w:rPr>
          <w:rFonts w:hint="eastAsia" w:ascii="宋体" w:hAnsi="宋体"/>
          <w:sz w:val="21"/>
        </w:rPr>
        <w:t xml:space="preserve">；</w:t>
      </w:r>
      <w:r>
        <w:rPr>
          <w:rFonts w:ascii="宋体" w:hAnsi="宋体"/>
          <w:sz w:val="21"/>
        </w:rPr>
        <w:t xml:space="preserve"> </w:t>
      </w:r>
      <w:r>
        <w:rPr>
          <w:rFonts w:hint="eastAsia" w:ascii="宋体" w:hAnsi="宋体"/>
          <w:sz w:val="21"/>
        </w:rPr>
        <w:t xml:space="preserve">档案管理制度等。</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中标供应商需建立健全的管理服务方案：包括不限于客服及教学辅助服务方案；应急管理方案等。</w:t>
      </w:r>
      <w:r/>
    </w:p>
    <w:p>
      <w:pPr>
        <w:ind w:left="0" w:firstLine="420"/>
        <w:spacing w:line="360" w:lineRule="auto"/>
        <w:tabs>
          <w:tab w:val="left" w:pos="0" w:leader="none"/>
        </w:tabs>
        <w:rPr>
          <w:rFonts w:ascii="宋体" w:hAnsi="宋体"/>
          <w:sz w:val="21"/>
        </w:rPr>
      </w:pPr>
      <w:r>
        <w:rPr>
          <w:rFonts w:ascii="宋体" w:hAnsi="宋体"/>
          <w:sz w:val="21"/>
        </w:rPr>
        <w:t xml:space="preserve">9.</w:t>
      </w:r>
      <w:r>
        <w:rPr>
          <w:rFonts w:hint="eastAsia" w:ascii="宋体" w:hAnsi="宋体"/>
          <w:sz w:val="21"/>
        </w:rPr>
        <w:t xml:space="preserve">中标供应商需建立服务创新服务方案及客户满意度提升方案。</w:t>
      </w:r>
      <w:r/>
    </w:p>
    <w:p>
      <w:pPr>
        <w:ind w:left="0" w:firstLine="420"/>
        <w:spacing w:line="360" w:lineRule="auto"/>
        <w:tabs>
          <w:tab w:val="left" w:pos="0" w:leader="none"/>
        </w:tabs>
        <w:rPr>
          <w:rFonts w:ascii="宋体" w:hAnsi="宋体"/>
          <w:sz w:val="21"/>
        </w:rPr>
      </w:pPr>
      <w:r>
        <w:rPr>
          <w:rFonts w:ascii="宋体" w:hAnsi="宋体"/>
          <w:sz w:val="21"/>
        </w:rPr>
        <w:t xml:space="preserve">（四）其他</w:t>
      </w:r>
      <w:r/>
    </w:p>
    <w:p>
      <w:pPr>
        <w:ind w:left="0" w:firstLine="420"/>
        <w:spacing w:line="360" w:lineRule="auto"/>
        <w:tabs>
          <w:tab w:val="left" w:pos="0" w:leader="none"/>
        </w:tabs>
        <w:rPr>
          <w:rFonts w:ascii="宋体" w:hAnsi="宋体"/>
          <w:sz w:val="21"/>
        </w:rPr>
      </w:pPr>
      <w:r>
        <w:rPr>
          <w:rFonts w:ascii="宋体" w:hAnsi="宋体"/>
          <w:sz w:val="21"/>
        </w:rPr>
        <w:t xml:space="preserve">供应商需提供</w:t>
      </w:r>
      <w:r/>
    </w:p>
    <w:p>
      <w:pPr>
        <w:ind w:left="0" w:firstLine="420"/>
        <w:spacing w:line="360" w:lineRule="auto"/>
        <w:tabs>
          <w:tab w:val="left" w:pos="0" w:leader="none"/>
        </w:tabs>
        <w:rPr>
          <w:rFonts w:ascii="宋体" w:hAnsi="宋体"/>
          <w:sz w:val="21"/>
        </w:rPr>
      </w:pPr>
      <w:r>
        <w:rPr>
          <w:rFonts w:hint="eastAsia" w:ascii="宋体" w:hAnsi="宋体"/>
          <w:sz w:val="21"/>
        </w:rPr>
        <w:t xml:space="preserve">投标人根据本项目特点，制定下列内容。</w:t>
      </w:r>
      <w:r/>
    </w:p>
    <w:p>
      <w:pPr>
        <w:ind w:left="0" w:firstLine="420"/>
        <w:spacing w:line="360" w:lineRule="auto"/>
        <w:tabs>
          <w:tab w:val="left" w:pos="0" w:leader="none"/>
        </w:tabs>
        <w:rPr>
          <w:rFonts w:ascii="宋体" w:hAnsi="宋体"/>
          <w:sz w:val="21"/>
        </w:rPr>
      </w:pPr>
      <w:r>
        <w:rPr>
          <w:rFonts w:hint="eastAsia" w:ascii="宋体" w:hAnsi="宋体"/>
          <w:sz w:val="21"/>
        </w:rPr>
        <w:t xml:space="preserve">1.物业管理理念；</w:t>
      </w:r>
      <w:r/>
    </w:p>
    <w:p>
      <w:pPr>
        <w:ind w:left="0" w:firstLine="420"/>
        <w:spacing w:line="360" w:lineRule="auto"/>
        <w:tabs>
          <w:tab w:val="left" w:pos="0" w:leader="none"/>
        </w:tabs>
        <w:rPr>
          <w:rFonts w:ascii="宋体" w:hAnsi="宋体"/>
          <w:sz w:val="21"/>
        </w:rPr>
      </w:pPr>
      <w:r>
        <w:rPr>
          <w:rFonts w:hint="eastAsia" w:ascii="宋体" w:hAnsi="宋体"/>
          <w:sz w:val="21"/>
        </w:rPr>
        <w:t xml:space="preserve">2.物业服务目标；</w:t>
      </w:r>
      <w:r/>
    </w:p>
    <w:p>
      <w:pPr>
        <w:ind w:left="0" w:firstLine="420"/>
        <w:spacing w:line="360" w:lineRule="auto"/>
        <w:tabs>
          <w:tab w:val="left" w:pos="0" w:leader="none"/>
        </w:tabs>
        <w:rPr>
          <w:rFonts w:ascii="宋体" w:hAnsi="宋体"/>
          <w:sz w:val="21"/>
        </w:rPr>
      </w:pPr>
      <w:r>
        <w:rPr>
          <w:rFonts w:hint="eastAsia" w:ascii="宋体" w:hAnsi="宋体"/>
          <w:sz w:val="21"/>
        </w:rPr>
        <w:t xml:space="preserve">3.梳理服务内容，设置服务组织机构，明确分工及职责；</w:t>
      </w:r>
      <w:r/>
    </w:p>
    <w:p>
      <w:pPr>
        <w:ind w:left="0" w:firstLine="420"/>
        <w:spacing w:line="360" w:lineRule="auto"/>
        <w:tabs>
          <w:tab w:val="left" w:pos="0" w:leader="none"/>
        </w:tabs>
        <w:rPr>
          <w:rFonts w:ascii="宋体" w:hAnsi="宋体"/>
          <w:sz w:val="21"/>
        </w:rPr>
      </w:pPr>
      <w:r>
        <w:rPr>
          <w:rFonts w:hint="eastAsia" w:ascii="宋体" w:hAnsi="宋体"/>
          <w:sz w:val="21"/>
        </w:rPr>
        <w:t xml:space="preserve">4.重点难点的应对措施或改进现状措施。</w:t>
      </w:r>
      <w:r/>
    </w:p>
    <w:p>
      <w:pPr>
        <w:ind w:left="0" w:firstLine="420"/>
        <w:spacing w:line="360" w:lineRule="auto"/>
        <w:tabs>
          <w:tab w:val="left" w:pos="0" w:leader="none"/>
        </w:tabs>
        <w:rPr>
          <w:rFonts w:ascii="宋体" w:hAnsi="宋体"/>
          <w:sz w:val="21"/>
        </w:rPr>
      </w:pPr>
      <w:r>
        <w:rPr>
          <w:rFonts w:hint="eastAsia" w:ascii="宋体" w:hAnsi="宋体"/>
          <w:sz w:val="21"/>
        </w:rPr>
        <w:t xml:space="preserve">投标人根据本项目特点，制定下列管理服务制度。</w:t>
      </w:r>
      <w:r/>
    </w:p>
    <w:p>
      <w:pPr>
        <w:ind w:left="0" w:firstLine="420"/>
        <w:spacing w:line="360" w:lineRule="auto"/>
        <w:tabs>
          <w:tab w:val="left" w:pos="0" w:leader="none"/>
        </w:tabs>
        <w:rPr>
          <w:rFonts w:ascii="宋体" w:hAnsi="宋体"/>
          <w:sz w:val="21"/>
        </w:rPr>
      </w:pPr>
      <w:r>
        <w:rPr>
          <w:rFonts w:hint="eastAsia" w:ascii="宋体" w:hAnsi="宋体"/>
          <w:sz w:val="21"/>
        </w:rPr>
        <w:t xml:space="preserve">1.项目管理服务制度； </w:t>
      </w:r>
      <w:r/>
    </w:p>
    <w:p>
      <w:pPr>
        <w:ind w:left="0" w:firstLine="420"/>
        <w:spacing w:line="360" w:lineRule="auto"/>
        <w:tabs>
          <w:tab w:val="left" w:pos="0" w:leader="none"/>
        </w:tabs>
        <w:rPr>
          <w:rFonts w:ascii="宋体" w:hAnsi="宋体"/>
          <w:sz w:val="21"/>
        </w:rPr>
      </w:pPr>
      <w:r>
        <w:rPr>
          <w:rFonts w:hint="eastAsia" w:ascii="宋体" w:hAnsi="宋体"/>
          <w:sz w:val="21"/>
        </w:rPr>
        <w:t xml:space="preserve">2.服务人员履职评价及考核制度；</w:t>
      </w:r>
      <w:r/>
    </w:p>
    <w:p>
      <w:pPr>
        <w:ind w:left="0" w:firstLine="420"/>
        <w:spacing w:line="360" w:lineRule="auto"/>
        <w:tabs>
          <w:tab w:val="left" w:pos="0" w:leader="none"/>
        </w:tabs>
        <w:rPr>
          <w:rFonts w:ascii="宋体" w:hAnsi="宋体"/>
          <w:sz w:val="21"/>
        </w:rPr>
      </w:pPr>
      <w:r>
        <w:rPr>
          <w:rFonts w:hint="eastAsia" w:ascii="宋体" w:hAnsi="宋体"/>
          <w:sz w:val="21"/>
        </w:rPr>
        <w:t xml:space="preserve">3.客户关系管理制度； </w:t>
      </w:r>
      <w:r/>
    </w:p>
    <w:p>
      <w:pPr>
        <w:ind w:left="0" w:firstLine="420"/>
        <w:spacing w:line="360" w:lineRule="auto"/>
        <w:tabs>
          <w:tab w:val="left" w:pos="0" w:leader="none"/>
        </w:tabs>
        <w:rPr>
          <w:rFonts w:ascii="宋体" w:hAnsi="宋体"/>
          <w:sz w:val="21"/>
        </w:rPr>
      </w:pPr>
      <w:r>
        <w:rPr>
          <w:rFonts w:hint="eastAsia" w:ascii="宋体" w:hAnsi="宋体"/>
          <w:sz w:val="21"/>
        </w:rPr>
        <w:t xml:space="preserve">4.档案管理制度。</w:t>
      </w:r>
      <w:r/>
    </w:p>
    <w:p>
      <w:pPr>
        <w:ind w:left="0" w:firstLine="420"/>
        <w:spacing w:line="360" w:lineRule="auto"/>
        <w:tabs>
          <w:tab w:val="left" w:pos="0" w:leader="none"/>
        </w:tabs>
        <w:rPr>
          <w:rFonts w:ascii="宋体" w:hAnsi="宋体"/>
          <w:sz w:val="21"/>
        </w:rPr>
      </w:pPr>
      <w:r>
        <w:rPr>
          <w:rFonts w:hint="eastAsia" w:ascii="宋体" w:hAnsi="宋体"/>
          <w:sz w:val="21"/>
        </w:rPr>
        <w:t xml:space="preserve">投标人根据本项目特点，制定下列管理服务方案。</w:t>
      </w:r>
      <w:r/>
    </w:p>
    <w:p>
      <w:pPr>
        <w:ind w:left="0" w:firstLine="420"/>
        <w:spacing w:line="360" w:lineRule="auto"/>
        <w:tabs>
          <w:tab w:val="left" w:pos="0" w:leader="none"/>
        </w:tabs>
        <w:rPr>
          <w:rFonts w:ascii="宋体" w:hAnsi="宋体"/>
          <w:sz w:val="21"/>
        </w:rPr>
      </w:pPr>
      <w:r>
        <w:rPr>
          <w:rFonts w:hint="eastAsia" w:ascii="宋体" w:hAnsi="宋体"/>
          <w:sz w:val="21"/>
        </w:rPr>
        <w:t xml:space="preserve">1.保洁服务方案；</w:t>
      </w:r>
      <w:r/>
    </w:p>
    <w:p>
      <w:pPr>
        <w:ind w:left="0" w:firstLine="420"/>
        <w:spacing w:line="360" w:lineRule="auto"/>
        <w:tabs>
          <w:tab w:val="left" w:pos="0" w:leader="none"/>
        </w:tabs>
        <w:rPr>
          <w:rFonts w:ascii="宋体" w:hAnsi="宋体"/>
          <w:sz w:val="21"/>
        </w:rPr>
      </w:pPr>
      <w:r>
        <w:rPr>
          <w:rFonts w:hint="eastAsia" w:ascii="宋体" w:hAnsi="宋体"/>
          <w:sz w:val="21"/>
        </w:rPr>
        <w:t xml:space="preserve">2.工程服务方案；</w:t>
      </w:r>
      <w:r/>
    </w:p>
    <w:p>
      <w:pPr>
        <w:ind w:left="0" w:firstLine="420"/>
        <w:spacing w:line="360" w:lineRule="auto"/>
        <w:tabs>
          <w:tab w:val="left" w:pos="0" w:leader="none"/>
        </w:tabs>
        <w:rPr>
          <w:rFonts w:ascii="宋体" w:hAnsi="宋体"/>
          <w:sz w:val="21"/>
        </w:rPr>
      </w:pPr>
      <w:r>
        <w:rPr>
          <w:rFonts w:hint="eastAsia" w:ascii="宋体" w:hAnsi="宋体"/>
          <w:sz w:val="21"/>
        </w:rPr>
        <w:t xml:space="preserve">3.学生宿舍服务方案；</w:t>
      </w:r>
      <w:r/>
    </w:p>
    <w:p>
      <w:pPr>
        <w:ind w:left="0" w:firstLine="420"/>
        <w:spacing w:line="360" w:lineRule="auto"/>
        <w:tabs>
          <w:tab w:val="left" w:pos="0" w:leader="none"/>
        </w:tabs>
        <w:rPr>
          <w:rFonts w:ascii="宋体" w:hAnsi="宋体"/>
          <w:sz w:val="21"/>
        </w:rPr>
      </w:pPr>
      <w:r>
        <w:rPr>
          <w:rFonts w:hint="eastAsia" w:ascii="宋体" w:hAnsi="宋体"/>
          <w:sz w:val="21"/>
        </w:rPr>
        <w:t xml:space="preserve">4.客服及教学辅助服务方案；</w:t>
      </w:r>
      <w:r/>
    </w:p>
    <w:p>
      <w:pPr>
        <w:ind w:left="0" w:firstLine="420"/>
        <w:spacing w:line="360" w:lineRule="auto"/>
        <w:tabs>
          <w:tab w:val="left" w:pos="0" w:leader="none"/>
        </w:tabs>
        <w:rPr>
          <w:rFonts w:ascii="宋体" w:hAnsi="宋体"/>
          <w:sz w:val="21"/>
        </w:rPr>
      </w:pPr>
      <w:r>
        <w:rPr>
          <w:rFonts w:hint="eastAsia" w:ascii="宋体" w:hAnsi="宋体"/>
          <w:sz w:val="21"/>
        </w:rPr>
        <w:t xml:space="preserve">5.重大活动服务保障方案；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投标人根据本项目特点，制定下列紧急情况处理预案。</w:t>
      </w:r>
      <w:r/>
    </w:p>
    <w:p>
      <w:pPr>
        <w:ind w:left="0" w:firstLine="420"/>
        <w:spacing w:line="360" w:lineRule="auto"/>
        <w:tabs>
          <w:tab w:val="left" w:pos="0" w:leader="none"/>
        </w:tabs>
        <w:rPr>
          <w:rFonts w:ascii="宋体" w:hAnsi="宋体"/>
          <w:sz w:val="21"/>
        </w:rPr>
      </w:pPr>
      <w:r>
        <w:rPr>
          <w:rFonts w:hint="eastAsia" w:ascii="宋体" w:hAnsi="宋体"/>
          <w:sz w:val="21"/>
        </w:rPr>
        <w:t xml:space="preserve">1.自然灾害应急预案；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2.事故灾难应急预案；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3.社会安全应急预案；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4.公共卫生应急预案。</w:t>
      </w:r>
      <w:r/>
    </w:p>
    <w:p>
      <w:pPr>
        <w:ind w:left="0" w:firstLine="420"/>
        <w:spacing w:line="360" w:lineRule="auto"/>
        <w:tabs>
          <w:tab w:val="left" w:pos="0" w:leader="none"/>
        </w:tabs>
        <w:rPr>
          <w:rFonts w:ascii="宋体" w:hAnsi="宋体"/>
          <w:sz w:val="21"/>
        </w:rPr>
      </w:pPr>
      <w:r>
        <w:rPr>
          <w:rFonts w:hint="eastAsia" w:ascii="宋体" w:hAnsi="宋体"/>
          <w:sz w:val="21"/>
        </w:rPr>
        <w:t xml:space="preserve">投标人根据本项目特点，制定下列创新特色服务。</w:t>
      </w:r>
      <w:r/>
    </w:p>
    <w:p>
      <w:pPr>
        <w:ind w:left="0" w:firstLine="420"/>
        <w:spacing w:line="360" w:lineRule="auto"/>
        <w:tabs>
          <w:tab w:val="left" w:pos="0" w:leader="none"/>
        </w:tabs>
        <w:rPr>
          <w:rFonts w:ascii="宋体" w:hAnsi="宋体"/>
          <w:sz w:val="21"/>
        </w:rPr>
      </w:pPr>
      <w:r>
        <w:rPr>
          <w:rFonts w:hint="eastAsia" w:ascii="宋体" w:hAnsi="宋体"/>
          <w:sz w:val="21"/>
        </w:rPr>
        <w:t xml:space="preserve">1.校园文化创建方案；</w:t>
      </w:r>
      <w:r/>
    </w:p>
    <w:p>
      <w:pPr>
        <w:ind w:left="0" w:firstLine="420"/>
        <w:spacing w:line="360" w:lineRule="auto"/>
        <w:tabs>
          <w:tab w:val="left" w:pos="0" w:leader="none"/>
        </w:tabs>
        <w:rPr>
          <w:rFonts w:ascii="宋体" w:hAnsi="宋体"/>
          <w:sz w:val="21"/>
        </w:rPr>
      </w:pPr>
      <w:r>
        <w:rPr>
          <w:rFonts w:hint="eastAsia" w:ascii="宋体" w:hAnsi="宋体"/>
          <w:sz w:val="21"/>
        </w:rPr>
        <w:t xml:space="preserve">2.垃圾分类方案；</w:t>
      </w:r>
      <w:r/>
    </w:p>
    <w:p>
      <w:pPr>
        <w:ind w:left="0" w:firstLine="420"/>
        <w:spacing w:line="360" w:lineRule="auto"/>
        <w:tabs>
          <w:tab w:val="left" w:pos="0" w:leader="none"/>
        </w:tabs>
        <w:rPr>
          <w:rFonts w:ascii="宋体" w:hAnsi="宋体"/>
          <w:sz w:val="21"/>
        </w:rPr>
      </w:pPr>
      <w:r>
        <w:rPr>
          <w:rFonts w:hint="eastAsia" w:ascii="宋体" w:hAnsi="宋体"/>
          <w:sz w:val="21"/>
        </w:rPr>
        <w:t xml:space="preserve">3.节能减排方案；</w:t>
      </w:r>
      <w:r/>
    </w:p>
    <w:p>
      <w:pPr>
        <w:ind w:left="0" w:firstLine="420"/>
        <w:spacing w:line="360" w:lineRule="auto"/>
        <w:tabs>
          <w:tab w:val="left" w:pos="0" w:leader="none"/>
        </w:tabs>
        <w:rPr>
          <w:rFonts w:ascii="宋体" w:hAnsi="宋体"/>
          <w:sz w:val="21"/>
        </w:rPr>
      </w:pPr>
      <w:r>
        <w:rPr>
          <w:rFonts w:hint="eastAsia" w:ascii="宋体" w:hAnsi="宋体"/>
          <w:sz w:val="21"/>
        </w:rPr>
        <w:t xml:space="preserve">4.师生共建方案；</w:t>
      </w:r>
      <w:r/>
    </w:p>
    <w:p>
      <w:pPr>
        <w:ind w:left="0" w:firstLine="420"/>
        <w:spacing w:line="360" w:lineRule="auto"/>
        <w:tabs>
          <w:tab w:val="left" w:pos="0" w:leader="none"/>
        </w:tabs>
        <w:rPr>
          <w:rFonts w:ascii="宋体" w:hAnsi="宋体"/>
          <w:sz w:val="21"/>
        </w:rPr>
      </w:pPr>
      <w:r>
        <w:rPr>
          <w:rFonts w:hint="eastAsia" w:ascii="宋体" w:hAnsi="宋体"/>
          <w:sz w:val="21"/>
        </w:rPr>
        <w:t xml:space="preserve">投标人根据本项目特点，制定客户满意度提升方案，方案内容需包含服务全部内容，应具备奖惩机制。</w:t>
      </w:r>
      <w:r/>
    </w:p>
    <w:p>
      <w:pPr>
        <w:ind w:left="0" w:firstLine="420"/>
        <w:spacing w:line="360" w:lineRule="auto"/>
        <w:tabs>
          <w:tab w:val="left" w:pos="0" w:leader="none"/>
        </w:tabs>
        <w:rPr>
          <w:rFonts w:ascii="宋体" w:hAnsi="宋体"/>
          <w:sz w:val="21"/>
        </w:rPr>
      </w:pPr>
      <w:r>
        <w:rPr>
          <w:rFonts w:ascii="宋体" w:hAnsi="宋体"/>
          <w:sz w:val="21"/>
        </w:rPr>
        <w:t xml:space="preserve">（五）</w:t>
      </w:r>
      <w:r>
        <w:rPr>
          <w:rFonts w:hint="eastAsia" w:ascii="宋体" w:hAnsi="宋体"/>
          <w:sz w:val="21"/>
        </w:rPr>
        <w:t xml:space="preserve">履约验收基本要求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9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b/>
          <w:sz w:val="21"/>
          <w:szCs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w:t>
      </w:r>
      <w:r>
        <w:rPr>
          <w:rFonts w:hint="eastAsia" w:ascii="宋体" w:hAnsi="宋体"/>
          <w:sz w:val="21"/>
        </w:rPr>
        <w:t xml:space="preserve">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67"/>
        <w:ind w:left="0" w:firstLine="0"/>
        <w:jc w:val="center"/>
        <w:rPr>
          <w:rFonts w:ascii="宋体" w:hAnsi="宋体"/>
          <w:b/>
          <w:sz w:val="44"/>
          <w:szCs w:val="22"/>
        </w:rPr>
      </w:pPr>
      <w:r/>
      <w:bookmarkStart w:id="126" w:name="_Toc11789"/>
      <w:r/>
      <w:bookmarkStart w:id="127" w:name="_Toc5111"/>
      <w:r/>
      <w:bookmarkStart w:id="128" w:name="_Hlk55741158"/>
      <w:r>
        <w:rPr>
          <w:rFonts w:hint="eastAsia" w:ascii="宋体" w:hAnsi="宋体"/>
          <w:b/>
          <w:sz w:val="44"/>
          <w:szCs w:val="22"/>
        </w:rPr>
        <w:br w:type="page" w:clear="all"/>
      </w:r>
      <w:bookmarkStart w:id="129" w:name="_Toc165274522"/>
      <w:r>
        <w:rPr>
          <w:rFonts w:hint="eastAsia" w:ascii="宋体" w:hAnsi="宋体"/>
          <w:b/>
          <w:sz w:val="44"/>
          <w:szCs w:val="22"/>
        </w:rPr>
        <w:t xml:space="preserve">第五章 </w:t>
      </w:r>
      <w:bookmarkStart w:id="130" w:name="合同的特殊条款"/>
      <w:r/>
      <w:bookmarkEnd w:id="130"/>
      <w:r>
        <w:rPr>
          <w:rFonts w:hint="eastAsia" w:ascii="宋体" w:hAnsi="宋体"/>
          <w:b/>
          <w:sz w:val="44"/>
          <w:szCs w:val="22"/>
        </w:rPr>
        <w:t xml:space="preserve"> 合同及主要条款</w:t>
      </w:r>
      <w:bookmarkEnd w:id="126"/>
      <w:r/>
      <w:bookmarkEnd w:id="127"/>
      <w:r/>
      <w:bookmarkEnd w:id="129"/>
      <w:r/>
      <w:r/>
    </w:p>
    <w:p>
      <w:pPr>
        <w:ind w:left="0"/>
        <w:jc w:val="center"/>
        <w:rPr>
          <w:rFonts w:ascii="宋体" w:hAnsi="宋体"/>
          <w:b/>
          <w:sz w:val="32"/>
          <w:szCs w:val="32"/>
        </w:rPr>
      </w:pPr>
      <w:r/>
      <w:bookmarkStart w:id="131" w:name="OLE_LINK15"/>
      <w:r/>
      <w:bookmarkStart w:id="132" w:name="OLE_LINK18"/>
      <w:r/>
      <w:bookmarkStart w:id="133" w:name="OLE_LINK19"/>
      <w:r/>
      <w:bookmarkStart w:id="134" w:name="OLE_LINK22"/>
      <w:r/>
      <w:bookmarkStart w:id="135" w:name="_Toc27667"/>
      <w:r/>
      <w:bookmarkStart w:id="136" w:name="_Toc8564"/>
      <w:r/>
      <w:bookmarkStart w:id="137" w:name="_Toc57376410"/>
      <w:r/>
      <w:bookmarkEnd w:id="128"/>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（1）付款步骤：</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合同签订后，服务费用每月考核，根据季度考核平均分按季度支付（考核办法详见</w:t>
      </w:r>
      <w:r>
        <w:rPr>
          <w:rFonts w:hint="eastAsia" w:ascii="宋体" w:hAnsi="宋体"/>
          <w:sz w:val="21"/>
          <w:szCs w:val="21"/>
        </w:rPr>
        <w:t xml:space="preserve">第七章</w:t>
      </w:r>
      <w:r>
        <w:rPr>
          <w:rFonts w:hint="eastAsia" w:ascii="宋体" w:hAnsi="宋体"/>
          <w:sz w:val="21"/>
          <w:szCs w:val="21"/>
        </w:rPr>
        <w:t xml:space="preserve">），季度支付金额=合同金额*25%-考核扣款。</w:t>
      </w:r>
      <w:r/>
    </w:p>
    <w:p>
      <w:pPr>
        <w:ind w:left="0" w:firstLine="420"/>
        <w:spacing w:line="480" w:lineRule="exact"/>
        <w:widowControl w:val="off"/>
        <w:rPr>
          <w:rFonts w:ascii="宋体" w:hAnsi="宋体"/>
          <w:sz w:val="21"/>
          <w:szCs w:val="21"/>
          <w:u w:val="single"/>
        </w:rPr>
      </w:pPr>
      <w:r>
        <w:rPr>
          <w:rFonts w:hint="eastAsia" w:ascii="宋体" w:hAnsi="宋体"/>
          <w:sz w:val="21"/>
          <w:szCs w:val="21"/>
        </w:rPr>
        <w:t xml:space="preserve">（2）根据国家现行税法对甲方征收的与本合同有关的税费均由甲方承担；根据国家现行税法对乙方征收的与本合同有关的一切税费均由乙方承担。如乙方在履约过程中产生额外的收益，归甲方所有。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38"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w:t>
      </w:r>
      <w:r>
        <w:rPr>
          <w:rFonts w:ascii="宋体" w:hAnsi="宋体"/>
          <w:sz w:val="21"/>
          <w:szCs w:val="21"/>
          <w:lang w:bidi="ar"/>
        </w:rPr>
        <w:t xml:space="preserve">构、担保机构出具的保函等非现金形式提交</w:t>
      </w:r>
      <w:bookmarkEnd w:id="138"/>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包括但不限于组成合同文件所要求的服务内容或承诺，具体为本项目服务质量、服务进度、人员及设备配备情况、项目需求、服务承诺等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sz w:val="21"/>
          <w:szCs w:val="21"/>
        </w:rPr>
      </w:pPr>
      <w:r>
        <w:rPr>
          <w:rFonts w:hint="eastAsia" w:ascii="宋体" w:hAnsi="宋体"/>
          <w:b/>
          <w:sz w:val="21"/>
          <w:szCs w:val="21"/>
        </w:rPr>
        <w:t xml:space="preserve">（4）乙方在合同签订后一周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hint="eastAsia" w:ascii="宋体" w:hAnsi="宋体"/>
          <w:sz w:val="21"/>
          <w:szCs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879"/>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31"/>
            <w:bookmarkEnd w:id="132"/>
            <w:bookmarkEnd w:id="133"/>
            <w:bookmarkEnd w:id="134"/>
            <w:r/>
          </w:p>
        </w:tc>
      </w:tr>
    </w:tbl>
    <w:p>
      <w:pPr>
        <w:pStyle w:val="926"/>
        <w:ind w:left="0" w:firstLine="0"/>
        <w:rPr>
          <w:rFonts w:ascii="宋体" w:hAnsi="宋体"/>
          <w:b/>
          <w:sz w:val="44"/>
          <w:szCs w:val="22"/>
        </w:rPr>
      </w:pPr>
      <w:r>
        <w:rPr>
          <w:rFonts w:ascii="宋体" w:hAnsi="宋体"/>
          <w:b/>
          <w:sz w:val="44"/>
          <w:szCs w:val="22"/>
        </w:rPr>
      </w:r>
      <w:r/>
    </w:p>
    <w:p>
      <w:pPr>
        <w:pStyle w:val="926"/>
        <w:ind w:left="400" w:firstLine="883"/>
        <w:rPr>
          <w:rFonts w:ascii="宋体" w:hAnsi="宋体"/>
          <w:b/>
          <w:sz w:val="44"/>
          <w:szCs w:val="22"/>
        </w:rPr>
      </w:pPr>
      <w:r>
        <w:rPr>
          <w:rFonts w:hint="eastAsia" w:ascii="宋体" w:hAnsi="宋体"/>
          <w:b/>
          <w:sz w:val="44"/>
          <w:szCs w:val="22"/>
        </w:rPr>
        <w:br w:type="page" w:clear="all"/>
      </w:r>
      <w:r/>
    </w:p>
    <w:p>
      <w:pPr>
        <w:pStyle w:val="867"/>
        <w:ind w:left="0" w:firstLine="0"/>
        <w:jc w:val="center"/>
        <w:rPr>
          <w:rFonts w:ascii="宋体" w:hAnsi="宋体"/>
          <w:b/>
          <w:sz w:val="44"/>
          <w:szCs w:val="22"/>
        </w:rPr>
      </w:pPr>
      <w:r/>
      <w:bookmarkStart w:id="139" w:name="_Toc165274523"/>
      <w:r>
        <w:rPr>
          <w:rFonts w:hint="eastAsia" w:ascii="宋体" w:hAnsi="宋体"/>
          <w:b/>
          <w:sz w:val="44"/>
          <w:szCs w:val="22"/>
        </w:rPr>
        <w:t xml:space="preserve">第六章  </w:t>
      </w:r>
      <w:bookmarkStart w:id="140" w:name="评分要点"/>
      <w:r/>
      <w:bookmarkEnd w:id="140"/>
      <w:r>
        <w:rPr>
          <w:rFonts w:hint="eastAsia" w:ascii="宋体" w:hAnsi="宋体"/>
          <w:b/>
          <w:sz w:val="44"/>
          <w:szCs w:val="22"/>
        </w:rPr>
        <w:t xml:space="preserve">评标办法和评分标准</w:t>
      </w:r>
      <w:bookmarkEnd w:id="135"/>
      <w:r/>
      <w:bookmarkEnd w:id="136"/>
      <w:r/>
      <w:bookmarkEnd w:id="137"/>
      <w:r/>
      <w:bookmarkEnd w:id="139"/>
      <w:r/>
      <w:r/>
    </w:p>
    <w:p>
      <w:pPr>
        <w:ind w:left="0" w:firstLine="422"/>
        <w:spacing w:line="360" w:lineRule="auto"/>
        <w:rPr>
          <w:rFonts w:ascii="宋体" w:hAnsi="宋体"/>
          <w:b/>
          <w:sz w:val="21"/>
          <w:szCs w:val="21"/>
        </w:rPr>
      </w:pPr>
      <w:r/>
      <w:bookmarkStart w:id="141" w:name="_Toc698"/>
      <w:r/>
      <w:bookmarkStart w:id="142" w:name="_Toc17476"/>
      <w:r/>
      <w:bookmarkStart w:id="143" w:name="_Toc16264"/>
      <w:r>
        <w:rPr>
          <w:rFonts w:hint="eastAsia" w:ascii="宋体" w:hAnsi="宋体"/>
          <w:b/>
          <w:sz w:val="21"/>
          <w:szCs w:val="21"/>
        </w:rPr>
        <w:t xml:space="preserve">一、评标办法：</w:t>
      </w:r>
      <w:bookmarkEnd w:id="141"/>
      <w:r/>
      <w:bookmarkEnd w:id="142"/>
      <w:r/>
      <w:bookmarkEnd w:id="143"/>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79"/>
      </w:pPr>
      <w:r/>
      <w:r/>
    </w:p>
    <w:p>
      <w:r/>
      <w:r/>
    </w:p>
    <w:p>
      <w:pPr>
        <w:pStyle w:val="879"/>
      </w:pPr>
      <w:r/>
      <w:r/>
    </w:p>
    <w:p>
      <w:pPr>
        <w:pStyle w:val="885"/>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（30分）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sz w:val="21"/>
                <w:szCs w:val="21"/>
                <w:lang w:bidi="ar"/>
              </w:rPr>
              <w:t xml:space="preserve">投标报价得分＝（评标基准价/投标报价）×30％×100</w:t>
            </w:r>
            <w:r/>
          </w:p>
        </w:tc>
        <w:tc>
          <w:tcPr>
            <w:tcW w:w="2410" w:type="dxa"/>
            <w:vAlign w:val="center"/>
            <w:textDirection w:val="lrTb"/>
            <w:noWrap w:val="false"/>
          </w:tcPr>
          <w:p>
            <w:pPr>
              <w:ind w:left="0"/>
              <w:jc w:val="center"/>
              <w:rPr>
                <w:rFonts w:ascii="宋体" w:hAnsi="宋体" w:cs="Tahoma"/>
                <w:sz w:val="21"/>
                <w:szCs w:val="21"/>
              </w:rPr>
            </w:pPr>
            <w:r>
              <w:rPr>
                <w:rFonts w:hint="eastAsia" w:ascii="宋体" w:hAnsi="宋体"/>
                <w:sz w:val="21"/>
                <w:szCs w:val="21"/>
              </w:rPr>
              <w:t xml:space="preserve">30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（70分）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cs="Times New Roman"/>
                <w:sz w:val="21"/>
                <w:szCs w:val="21"/>
              </w:rPr>
              <w:t xml:space="preserve">服务理念及组织架构</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投标人根据本项目特点，制定下列内容。</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物业管理理念；</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物业服务目标；</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梳理服务内容，设置服务组织机构，明确分工及职责；</w:t>
            </w:r>
            <w:r/>
          </w:p>
          <w:p>
            <w:pPr>
              <w:ind w:left="0"/>
              <w:spacing w:line="360" w:lineRule="exact"/>
              <w:rPr>
                <w:rFonts w:ascii="Times New Roman" w:hAnsi="Times New Roman" w:cs="Times New Roman"/>
              </w:rPr>
            </w:pPr>
            <w:r>
              <w:rPr>
                <w:rFonts w:hint="eastAsia" w:ascii="宋体" w:hAnsi="宋体" w:cs="Times New Roman"/>
                <w:sz w:val="21"/>
                <w:szCs w:val="21"/>
                <w:lang w:bidi="ar"/>
              </w:rPr>
              <w:t xml:space="preserve">4.重点难点的应对措施或改进现状措施。</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8分。</w:t>
            </w:r>
            <w:r/>
          </w:p>
        </w:tc>
        <w:tc>
          <w:tcPr>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管理服务制度</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投标人根据本项目特点，制定下列管理服务制度。</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项目</w:t>
            </w:r>
            <w:r>
              <w:rPr>
                <w:rFonts w:ascii="宋体" w:hAnsi="宋体" w:cs="Times New Roman"/>
                <w:sz w:val="21"/>
                <w:szCs w:val="21"/>
              </w:rPr>
              <w:t xml:space="preserve">管理</w:t>
            </w:r>
            <w:r>
              <w:rPr>
                <w:rFonts w:hint="eastAsia" w:ascii="宋体" w:hAnsi="宋体" w:cs="Times New Roman"/>
                <w:sz w:val="21"/>
                <w:szCs w:val="21"/>
              </w:rPr>
              <w:t xml:space="preserve">服务</w:t>
            </w:r>
            <w:r>
              <w:rPr>
                <w:rFonts w:ascii="宋体" w:hAnsi="宋体" w:cs="Times New Roman"/>
                <w:sz w:val="21"/>
                <w:szCs w:val="21"/>
              </w:rPr>
              <w:t xml:space="preserve">制度； </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服务人员履职评价及考核制度</w:t>
            </w:r>
            <w:r>
              <w:rPr>
                <w:rFonts w:ascii="宋体" w:hAnsi="宋体" w:cs="Times New Roman"/>
                <w:sz w:val="21"/>
                <w:szCs w:val="21"/>
              </w:rPr>
              <w:t xml:space="preserve">；</w:t>
            </w:r>
            <w:r/>
          </w:p>
          <w:p>
            <w:pPr>
              <w:ind w:left="0"/>
              <w:widowControl w:val="off"/>
              <w:rPr>
                <w:rFonts w:ascii="宋体" w:hAnsi="宋体" w:cs="Times New Roman"/>
                <w:sz w:val="21"/>
                <w:szCs w:val="21"/>
              </w:rPr>
            </w:pPr>
            <w:r>
              <w:rPr>
                <w:rFonts w:ascii="宋体" w:hAnsi="宋体" w:cs="Times New Roman"/>
                <w:sz w:val="21"/>
                <w:szCs w:val="21"/>
              </w:rPr>
              <w:t xml:space="preserve">3.客户关系管理制度</w:t>
            </w:r>
            <w:r>
              <w:rPr>
                <w:rFonts w:hint="eastAsia" w:ascii="宋体" w:hAnsi="宋体" w:cs="Times New Roman"/>
                <w:sz w:val="21"/>
                <w:szCs w:val="21"/>
              </w:rPr>
              <w:t xml:space="preserve">；</w:t>
            </w:r>
            <w:r>
              <w:rPr>
                <w:rFonts w:ascii="宋体" w:hAnsi="宋体" w:cs="Times New Roman"/>
                <w:sz w:val="21"/>
                <w:szCs w:val="21"/>
              </w:rPr>
              <w:t xml:space="preserve"> </w:t>
            </w:r>
            <w:r/>
          </w:p>
          <w:p>
            <w:pPr>
              <w:ind w:left="0"/>
              <w:widowControl w:val="off"/>
            </w:pPr>
            <w:r>
              <w:rPr>
                <w:rFonts w:ascii="宋体" w:hAnsi="宋体"/>
                <w:sz w:val="21"/>
                <w:szCs w:val="21"/>
                <w:lang w:bidi="ar"/>
              </w:rPr>
              <w:t xml:space="preserve">4.</w:t>
            </w:r>
            <w:r>
              <w:rPr>
                <w:rFonts w:hint="eastAsia" w:ascii="宋体" w:hAnsi="宋体"/>
                <w:sz w:val="21"/>
                <w:szCs w:val="21"/>
                <w:lang w:bidi="ar"/>
              </w:rPr>
              <w:t xml:space="preserve">档案管理制度。</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8</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cs="Times New Roman"/>
                <w:sz w:val="21"/>
                <w:szCs w:val="21"/>
              </w:rPr>
              <w:t xml:space="preserve">管理服务方案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sz w:val="21"/>
              </w:rPr>
              <w:t xml:space="preserve">保洁服务方案</w:t>
            </w:r>
            <w:r>
              <w:rPr>
                <w:rFonts w:hint="eastAsia" w:ascii="宋体" w:hAnsi="宋体"/>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sz w:val="21"/>
              </w:rPr>
              <w:t xml:space="preserve">工程服务方案</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sz w:val="21"/>
              </w:rPr>
              <w:t xml:space="preserve">学生宿舍服务方案</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sz w:val="21"/>
              </w:rPr>
              <w:t xml:space="preserve">客服及教学辅助服务方案</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5</w:t>
            </w:r>
            <w:r>
              <w:rPr>
                <w:rFonts w:ascii="宋体" w:hAnsi="宋体" w:cs="Times New Roman"/>
                <w:sz w:val="21"/>
                <w:szCs w:val="21"/>
              </w:rPr>
              <w:t xml:space="preserve">.</w:t>
            </w:r>
            <w:r>
              <w:rPr>
                <w:rFonts w:hint="eastAsia" w:ascii="宋体" w:hAnsi="宋体" w:cs="Times New Roman"/>
                <w:sz w:val="21"/>
                <w:szCs w:val="21"/>
              </w:rPr>
              <w:t xml:space="preserve">重大活动服务保障方案；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10</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shd w:val="clear" w:color="auto" w:fill="auto"/>
            <w:tcW w:w="1417"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针对本项目的紧急情况处理预案</w:t>
            </w:r>
            <w:r/>
          </w:p>
        </w:tc>
        <w:tc>
          <w:tcPr>
            <w:shd w:val="clear" w:color="auto" w:fill="auto"/>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投标人根据本项目特点，制定下列紧急情况处理预案。</w:t>
            </w:r>
            <w:r/>
          </w:p>
          <w:p>
            <w:pPr>
              <w:ind w:left="0"/>
              <w:widowControl w:val="off"/>
              <w:rPr>
                <w:rFonts w:ascii="宋体" w:hAnsi="宋体"/>
                <w:sz w:val="21"/>
                <w:szCs w:val="21"/>
                <w:lang w:bidi="ar"/>
              </w:rPr>
            </w:pPr>
            <w:r>
              <w:rPr>
                <w:rFonts w:hint="eastAsia" w:ascii="宋体" w:hAnsi="宋体"/>
                <w:sz w:val="21"/>
                <w:szCs w:val="21"/>
                <w:lang w:bidi="ar"/>
              </w:rPr>
              <w:t xml:space="preserve">1.自然灾害应急预案；</w:t>
            </w:r>
            <w:r/>
          </w:p>
          <w:p>
            <w:pPr>
              <w:ind w:left="0"/>
              <w:widowControl w:val="off"/>
              <w:rPr>
                <w:rFonts w:ascii="宋体" w:hAnsi="宋体"/>
                <w:sz w:val="21"/>
                <w:szCs w:val="21"/>
                <w:lang w:bidi="ar"/>
              </w:rPr>
            </w:pPr>
            <w:r>
              <w:rPr>
                <w:rFonts w:hint="eastAsia" w:ascii="宋体" w:hAnsi="宋体"/>
                <w:sz w:val="21"/>
                <w:szCs w:val="21"/>
                <w:lang w:bidi="ar"/>
              </w:rPr>
              <w:t xml:space="preserve">2.事故灾难应急预案；</w:t>
            </w:r>
            <w:r/>
          </w:p>
          <w:p>
            <w:pPr>
              <w:ind w:left="0"/>
              <w:widowControl w:val="off"/>
              <w:rPr>
                <w:rFonts w:ascii="宋体" w:hAnsi="宋体"/>
                <w:sz w:val="21"/>
                <w:szCs w:val="21"/>
                <w:lang w:bidi="ar"/>
              </w:rPr>
            </w:pPr>
            <w:r>
              <w:rPr>
                <w:rFonts w:hint="eastAsia" w:ascii="宋体" w:hAnsi="宋体"/>
                <w:sz w:val="21"/>
                <w:szCs w:val="21"/>
                <w:lang w:bidi="ar"/>
              </w:rPr>
              <w:t xml:space="preserve">3.社会安全应急预案；</w:t>
            </w:r>
            <w:r/>
          </w:p>
          <w:p>
            <w:pPr>
              <w:ind w:left="0"/>
              <w:widowControl w:val="off"/>
              <w:rPr>
                <w:rFonts w:ascii="宋体" w:hAnsi="宋体"/>
                <w:sz w:val="21"/>
                <w:szCs w:val="21"/>
                <w:lang w:bidi="ar"/>
              </w:rPr>
            </w:pPr>
            <w:r>
              <w:rPr>
                <w:rFonts w:hint="eastAsia" w:ascii="宋体" w:hAnsi="宋体"/>
                <w:sz w:val="21"/>
                <w:szCs w:val="21"/>
                <w:lang w:bidi="ar"/>
              </w:rPr>
              <w:t xml:space="preserve">4.公共卫生应急预案。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8分。</w:t>
            </w:r>
            <w:r/>
          </w:p>
        </w:tc>
        <w:tc>
          <w:tcPr>
            <w:shd w:val="clear" w:color="auto" w:fill="auto"/>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创新特色服务方案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投标人根据本项目特点，制定下列创新特色服务。</w:t>
            </w:r>
            <w:r/>
          </w:p>
          <w:p>
            <w:pPr>
              <w:ind w:left="0"/>
              <w:widowControl w:val="off"/>
              <w:rPr>
                <w:rFonts w:ascii="宋体" w:hAnsi="宋体"/>
                <w:sz w:val="21"/>
                <w:szCs w:val="21"/>
                <w:lang w:bidi="ar"/>
              </w:rPr>
            </w:pPr>
            <w:r>
              <w:rPr>
                <w:rFonts w:hint="eastAsia" w:ascii="宋体" w:hAnsi="宋体"/>
                <w:sz w:val="21"/>
                <w:szCs w:val="21"/>
                <w:lang w:bidi="ar"/>
              </w:rPr>
              <w:t xml:space="preserve">1.校园文化创建方案；</w:t>
            </w:r>
            <w:r/>
          </w:p>
          <w:p>
            <w:pPr>
              <w:ind w:left="0"/>
              <w:widowControl w:val="off"/>
              <w:rPr>
                <w:rFonts w:ascii="宋体" w:hAnsi="宋体"/>
                <w:sz w:val="21"/>
                <w:szCs w:val="21"/>
                <w:lang w:bidi="ar"/>
              </w:rPr>
            </w:pPr>
            <w:r>
              <w:rPr>
                <w:rFonts w:hint="eastAsia" w:ascii="宋体" w:hAnsi="宋体"/>
                <w:sz w:val="21"/>
                <w:szCs w:val="21"/>
                <w:lang w:bidi="ar"/>
              </w:rPr>
              <w:t xml:space="preserve">2.垃圾分类方案；</w:t>
            </w:r>
            <w:r/>
          </w:p>
          <w:p>
            <w:pPr>
              <w:ind w:left="0"/>
              <w:widowControl w:val="off"/>
              <w:rPr>
                <w:rFonts w:ascii="宋体" w:hAnsi="宋体"/>
                <w:sz w:val="21"/>
                <w:szCs w:val="21"/>
                <w:lang w:bidi="ar"/>
              </w:rPr>
            </w:pPr>
            <w:r>
              <w:rPr>
                <w:rFonts w:hint="eastAsia" w:ascii="宋体" w:hAnsi="宋体"/>
                <w:sz w:val="21"/>
                <w:szCs w:val="21"/>
                <w:lang w:bidi="ar"/>
              </w:rPr>
              <w:t xml:space="preserve">3.节能减排方案；</w:t>
            </w:r>
            <w:r/>
          </w:p>
          <w:p>
            <w:pPr>
              <w:ind w:left="0"/>
              <w:widowControl w:val="off"/>
              <w:rPr>
                <w:rFonts w:ascii="宋体" w:hAnsi="宋体"/>
                <w:sz w:val="21"/>
                <w:szCs w:val="21"/>
                <w:lang w:bidi="ar"/>
              </w:rPr>
            </w:pPr>
            <w:r>
              <w:rPr>
                <w:rFonts w:hint="eastAsia" w:ascii="宋体" w:hAnsi="宋体"/>
                <w:sz w:val="21"/>
                <w:szCs w:val="21"/>
                <w:lang w:bidi="ar"/>
              </w:rPr>
              <w:t xml:space="preserve">4.师生共建方案；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8分。</w:t>
            </w:r>
            <w:r/>
          </w:p>
        </w:tc>
        <w:tc>
          <w:tcPr>
            <w:tcW w:w="241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8</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客户满意度提升方案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投标人根据本项目特点，制定客户满意度提升方案，方案内容需包含服务全部内容，应具备奖惩机制。方案全面合理、可行性强、操作性强、贴合项目实际的得</w:t>
            </w:r>
            <w:r>
              <w:rPr>
                <w:rFonts w:ascii="宋体" w:hAnsi="宋体"/>
                <w:sz w:val="21"/>
                <w:szCs w:val="21"/>
                <w:lang w:bidi="ar"/>
              </w:rPr>
              <w:t xml:space="preserve">2</w:t>
            </w:r>
            <w:r>
              <w:rPr>
                <w:rFonts w:hint="eastAsia" w:ascii="宋体" w:hAnsi="宋体"/>
                <w:sz w:val="21"/>
                <w:szCs w:val="21"/>
                <w:lang w:bidi="ar"/>
              </w:rPr>
              <w:t xml:space="preserve">分；方案基本合理、具有一定的可行性、具有一定的操作性、与项目实际基本贴合的得</w:t>
            </w:r>
            <w:r>
              <w:rPr>
                <w:rFonts w:ascii="宋体" w:hAnsi="宋体"/>
                <w:sz w:val="21"/>
                <w:szCs w:val="21"/>
                <w:lang w:bidi="ar"/>
              </w:rPr>
              <w:t xml:space="preserve">1</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2</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▲项目经理</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投标人拟派的项目经理具备：</w:t>
            </w:r>
            <w:r>
              <w:rPr>
                <w:rFonts w:hint="eastAsia" w:ascii="宋体" w:hAnsi="宋体"/>
                <w:b/>
                <w:sz w:val="21"/>
                <w:szCs w:val="21"/>
              </w:rPr>
              <w:t xml:space="preserve">（中标后必须在本项目工作）</w:t>
            </w:r>
            <w:r/>
          </w:p>
          <w:p>
            <w:pPr>
              <w:numPr>
                <w:ilvl w:val="0"/>
                <w:numId w:val="3"/>
              </w:numPr>
              <w:widowControl w:val="off"/>
              <w:rPr>
                <w:rFonts w:ascii="宋体" w:hAnsi="宋体"/>
                <w:sz w:val="21"/>
                <w:szCs w:val="21"/>
                <w:lang w:bidi="ar"/>
              </w:rPr>
            </w:pPr>
            <w:r>
              <w:rPr>
                <w:rFonts w:hint="eastAsia" w:ascii="宋体" w:hAnsi="宋体"/>
                <w:sz w:val="21"/>
                <w:szCs w:val="22"/>
              </w:rPr>
              <w:t xml:space="preserve">物业项目经理证或物业管理从业人员岗位证书</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本科或以上学历证书；</w:t>
            </w:r>
            <w:r/>
          </w:p>
          <w:p>
            <w:pPr>
              <w:ind w:left="0"/>
              <w:widowControl w:val="off"/>
              <w:rPr>
                <w:rFonts w:ascii="宋体" w:hAnsi="宋体"/>
                <w:sz w:val="21"/>
                <w:szCs w:val="21"/>
                <w:lang w:bidi="ar"/>
              </w:rPr>
            </w:pPr>
            <w:r>
              <w:rPr>
                <w:rFonts w:ascii="宋体" w:hAnsi="宋体"/>
                <w:sz w:val="21"/>
                <w:szCs w:val="21"/>
                <w:lang w:bidi="ar"/>
              </w:rPr>
              <w:t xml:space="preserve">3.</w:t>
            </w:r>
            <w:r>
              <w:rPr>
                <w:rFonts w:hint="eastAsia" w:ascii="宋体" w:hAnsi="宋体"/>
                <w:sz w:val="21"/>
                <w:szCs w:val="21"/>
                <w:lang w:bidi="ar"/>
              </w:rPr>
              <w:t xml:space="preserve">红十字会颁发的救护培训合格证书。</w:t>
            </w:r>
            <w:r/>
          </w:p>
          <w:p>
            <w:pPr>
              <w:ind w:left="0"/>
              <w:widowControl w:val="off"/>
              <w:rPr>
                <w:rFonts w:ascii="宋体" w:hAnsi="宋体"/>
                <w:sz w:val="21"/>
                <w:szCs w:val="22"/>
              </w:rPr>
            </w:pPr>
            <w:r>
              <w:rPr>
                <w:rFonts w:ascii="宋体" w:hAnsi="宋体"/>
                <w:sz w:val="21"/>
                <w:szCs w:val="22"/>
              </w:rPr>
              <w:t xml:space="preserve">4</w:t>
            </w:r>
            <w:r>
              <w:rPr>
                <w:rFonts w:hint="eastAsia" w:ascii="宋体" w:hAnsi="宋体"/>
                <w:sz w:val="21"/>
                <w:szCs w:val="22"/>
              </w:rPr>
              <w:t xml:space="preserve">.</w:t>
            </w:r>
            <w:bookmarkStart w:id="144" w:name="OLE_LINK25"/>
            <w:r>
              <w:rPr>
                <w:rFonts w:hint="eastAsia" w:ascii="宋体" w:hAnsi="宋体"/>
                <w:sz w:val="21"/>
                <w:szCs w:val="22"/>
              </w:rPr>
              <w:t xml:space="preserve">中级（国家职业资格四级）或以上级别消防设施操作员证书或中级（国家职业资格四级）或以上级别建（构）筑物消防员证书</w:t>
            </w:r>
            <w:bookmarkEnd w:id="144"/>
            <w:r>
              <w:rPr>
                <w:rFonts w:hint="eastAsia" w:ascii="宋体" w:hAnsi="宋体"/>
                <w:sz w:val="21"/>
                <w:szCs w:val="22"/>
              </w:rPr>
              <w:t xml:space="preserve">。</w:t>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2</w:t>
            </w:r>
            <w:r>
              <w:rPr>
                <w:rFonts w:hint="eastAsia" w:ascii="宋体" w:hAnsi="宋体"/>
                <w:sz w:val="21"/>
                <w:szCs w:val="21"/>
              </w:rPr>
              <w:t xml:space="preserve">分，共</w:t>
            </w:r>
            <w:r>
              <w:rPr>
                <w:rFonts w:ascii="宋体" w:hAnsi="宋体"/>
                <w:sz w:val="21"/>
                <w:szCs w:val="21"/>
              </w:rPr>
              <w:t xml:space="preserve">8</w:t>
            </w:r>
            <w:r>
              <w:rPr>
                <w:rFonts w:hint="eastAsia" w:ascii="宋体" w:hAnsi="宋体"/>
                <w:sz w:val="21"/>
                <w:szCs w:val="21"/>
              </w:rPr>
              <w:t xml:space="preserve">分。</w:t>
            </w:r>
            <w:r/>
          </w:p>
          <w:p>
            <w:pPr>
              <w:ind w:left="0"/>
              <w:widowControl w:val="off"/>
              <w:rPr>
                <w:rFonts w:ascii="宋体" w:hAnsi="宋体"/>
                <w:b/>
                <w:sz w:val="21"/>
                <w:szCs w:val="21"/>
                <w:lang w:bidi="ar"/>
              </w:rPr>
            </w:pPr>
            <w:r>
              <w:rPr>
                <w:rFonts w:hint="eastAsia" w:ascii="宋体" w:hAnsi="宋体"/>
                <w:b/>
                <w:sz w:val="21"/>
                <w:szCs w:val="21"/>
              </w:rPr>
              <w:t xml:space="preserve">注：投标文件内提供身份证</w:t>
            </w:r>
            <w:r>
              <w:rPr>
                <w:rFonts w:hint="eastAsia" w:ascii="宋体" w:hAnsi="宋体"/>
                <w:b/>
                <w:sz w:val="21"/>
                <w:szCs w:val="21"/>
              </w:rPr>
              <w:t xml:space="preserve">正反面</w:t>
            </w:r>
            <w:r>
              <w:rPr>
                <w:rFonts w:hint="eastAsia" w:ascii="宋体" w:hAnsi="宋体"/>
                <w:b/>
                <w:sz w:val="21"/>
                <w:szCs w:val="21"/>
              </w:rPr>
              <w:t xml:space="preserve">扫描件、有效证书或证明扫描件、投标人为其缴纳的最新一期社保证明资料并加盖投标人公章，</w:t>
            </w:r>
            <w:r>
              <w:rPr>
                <w:rFonts w:hint="eastAsia" w:ascii="宋体" w:hAnsi="宋体"/>
                <w:b/>
                <w:sz w:val="21"/>
                <w:szCs w:val="21"/>
              </w:rPr>
              <w:t xml:space="preserve">其中国家职业资格等级证书必须提供网上查询截图，</w:t>
            </w:r>
            <w:r>
              <w:rPr>
                <w:rFonts w:hint="eastAsia" w:ascii="宋体" w:hAnsi="宋体"/>
                <w:b/>
                <w:sz w:val="21"/>
                <w:szCs w:val="21"/>
              </w:rPr>
              <w:t xml:space="preserve">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8</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▲宿舍主管</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投标人拟派的宿舍主管具备：</w:t>
            </w:r>
            <w:r>
              <w:rPr>
                <w:rFonts w:hint="eastAsia" w:ascii="宋体" w:hAnsi="宋体"/>
                <w:b/>
                <w:sz w:val="21"/>
                <w:szCs w:val="21"/>
              </w:rPr>
              <w:t xml:space="preserve">（中标后必须在本项目工作）</w:t>
            </w:r>
            <w:r/>
          </w:p>
          <w:p>
            <w:pPr>
              <w:ind w:left="0"/>
              <w:widowControl w:val="off"/>
              <w:rPr>
                <w:rFonts w:ascii="宋体" w:hAnsi="宋体"/>
                <w:sz w:val="21"/>
                <w:szCs w:val="21"/>
                <w:lang w:bidi="ar"/>
              </w:rPr>
            </w:pPr>
            <w:r>
              <w:rPr>
                <w:rFonts w:ascii="宋体" w:hAnsi="宋体"/>
                <w:sz w:val="21"/>
                <w:szCs w:val="21"/>
                <w:lang w:bidi="ar"/>
              </w:rPr>
              <w:t xml:space="preserve">1.</w:t>
            </w:r>
            <w:r>
              <w:rPr>
                <w:rFonts w:hint="eastAsia" w:ascii="宋体" w:hAnsi="宋体"/>
                <w:sz w:val="21"/>
                <w:szCs w:val="21"/>
                <w:lang w:bidi="ar"/>
              </w:rPr>
              <w:t xml:space="preserve">本科或以上学历证书；</w:t>
            </w:r>
            <w:r/>
          </w:p>
          <w:p>
            <w:pPr>
              <w:ind w:left="0"/>
              <w:widowControl w:val="off"/>
              <w:rPr>
                <w:rFonts w:ascii="宋体" w:hAnsi="宋体"/>
                <w:sz w:val="21"/>
                <w:szCs w:val="21"/>
                <w:lang w:bidi="ar"/>
              </w:rPr>
            </w:pPr>
            <w:r>
              <w:rPr>
                <w:rFonts w:ascii="宋体" w:hAnsi="宋体"/>
                <w:sz w:val="21"/>
                <w:szCs w:val="21"/>
                <w:lang w:bidi="ar"/>
              </w:rPr>
              <w:t xml:space="preserve">2.</w:t>
            </w:r>
            <w:r>
              <w:rPr>
                <w:rFonts w:hint="eastAsia" w:ascii="宋体" w:hAnsi="宋体"/>
                <w:sz w:val="21"/>
                <w:szCs w:val="21"/>
                <w:lang w:bidi="ar"/>
              </w:rPr>
              <w:t xml:space="preserve">红十字会颁发的救护培训合格证书；</w:t>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1</w:t>
            </w:r>
            <w:r>
              <w:rPr>
                <w:rFonts w:hint="eastAsia" w:ascii="宋体" w:hAnsi="宋体"/>
                <w:sz w:val="21"/>
                <w:szCs w:val="21"/>
              </w:rPr>
              <w:t xml:space="preserve">分，共</w:t>
            </w:r>
            <w:r>
              <w:rPr>
                <w:rFonts w:ascii="宋体" w:hAnsi="宋体"/>
                <w:sz w:val="21"/>
                <w:szCs w:val="21"/>
              </w:rPr>
              <w:t xml:space="preserve">2</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b/>
                <w:sz w:val="21"/>
                <w:szCs w:val="21"/>
              </w:rPr>
              <w:t xml:space="preserve">注：投标文件内提供身份证</w:t>
            </w:r>
            <w:r>
              <w:rPr>
                <w:rFonts w:hint="eastAsia" w:ascii="宋体" w:hAnsi="宋体"/>
                <w:b/>
                <w:sz w:val="21"/>
                <w:szCs w:val="21"/>
              </w:rPr>
              <w:t xml:space="preserve">正反面</w:t>
            </w:r>
            <w:r>
              <w:rPr>
                <w:rFonts w:hint="eastAsia" w:ascii="宋体" w:hAnsi="宋体"/>
                <w:b/>
                <w:sz w:val="21"/>
                <w:szCs w:val="21"/>
              </w:rPr>
              <w:t xml:space="preserve">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▲维修主管</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投标人拟派的维修主管具备：</w:t>
            </w:r>
            <w:r>
              <w:rPr>
                <w:rFonts w:hint="eastAsia" w:ascii="宋体" w:hAnsi="宋体"/>
                <w:b/>
                <w:sz w:val="21"/>
                <w:szCs w:val="21"/>
              </w:rPr>
              <w:t xml:space="preserve">（中标后必须在本项目工作）</w:t>
            </w:r>
            <w:r/>
          </w:p>
          <w:p>
            <w:pPr>
              <w:ind w:left="0"/>
              <w:widowControl w:val="off"/>
              <w:rPr>
                <w:rFonts w:ascii="宋体" w:hAnsi="宋体"/>
                <w:sz w:val="21"/>
                <w:szCs w:val="21"/>
                <w:lang w:bidi="ar"/>
              </w:rPr>
            </w:pPr>
            <w:r>
              <w:rPr>
                <w:rFonts w:hint="eastAsia" w:ascii="宋体" w:hAnsi="宋体"/>
                <w:sz w:val="21"/>
                <w:szCs w:val="21"/>
                <w:lang w:bidi="ar"/>
              </w:rPr>
              <w:t xml:space="preserve">1.大专或以上学历证书；</w:t>
            </w:r>
            <w:r/>
          </w:p>
          <w:p>
            <w:pPr>
              <w:ind w:left="0"/>
              <w:widowControl w:val="off"/>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相关专业</w:t>
            </w:r>
            <w:r>
              <w:rPr>
                <w:rFonts w:hint="eastAsia" w:ascii="宋体" w:hAnsi="宋体" w:cs="Times New Roman"/>
                <w:bCs/>
                <w:sz w:val="21"/>
                <w:szCs w:val="21"/>
              </w:rPr>
              <w:t xml:space="preserve">中级或以上职称证书</w:t>
            </w:r>
            <w:r>
              <w:rPr>
                <w:rFonts w:hint="eastAsia" w:ascii="宋体" w:hAnsi="宋体"/>
                <w:sz w:val="21"/>
                <w:szCs w:val="21"/>
                <w:lang w:bidi="ar"/>
              </w:rPr>
              <w:t xml:space="preserve">。</w:t>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2</w:t>
            </w:r>
            <w:r>
              <w:rPr>
                <w:rFonts w:hint="eastAsia" w:ascii="宋体" w:hAnsi="宋体"/>
                <w:sz w:val="21"/>
                <w:szCs w:val="21"/>
              </w:rPr>
              <w:t xml:space="preserve">分，共</w:t>
            </w:r>
            <w:r>
              <w:rPr>
                <w:rFonts w:ascii="宋体" w:hAnsi="宋体"/>
                <w:sz w:val="21"/>
                <w:szCs w:val="21"/>
              </w:rPr>
              <w:t xml:space="preserve">4</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b/>
                <w:sz w:val="21"/>
                <w:szCs w:val="21"/>
              </w:rPr>
              <w:t xml:space="preserve">注：投标文件内提供身份证</w:t>
            </w:r>
            <w:r>
              <w:rPr>
                <w:rFonts w:hint="eastAsia" w:ascii="宋体" w:hAnsi="宋体"/>
                <w:b/>
                <w:sz w:val="21"/>
                <w:szCs w:val="21"/>
              </w:rPr>
              <w:t xml:space="preserve">正反面</w:t>
            </w:r>
            <w:r>
              <w:rPr>
                <w:rFonts w:hint="eastAsia" w:ascii="宋体" w:hAnsi="宋体"/>
                <w:b/>
                <w:sz w:val="21"/>
                <w:szCs w:val="21"/>
              </w:rPr>
              <w:t xml:space="preserve">扫描件、有效证书或证明扫描件</w:t>
            </w:r>
            <w:r>
              <w:rPr>
                <w:rFonts w:hint="eastAsia" w:ascii="宋体" w:hAnsi="宋体"/>
                <w:b/>
                <w:sz w:val="21"/>
                <w:szCs w:val="21"/>
              </w:rPr>
              <w:t xml:space="preserve">、</w:t>
            </w:r>
            <w:r>
              <w:rPr>
                <w:rFonts w:hint="eastAsia" w:ascii="宋体" w:hAnsi="宋体"/>
                <w:b/>
                <w:sz w:val="21"/>
                <w:szCs w:val="21"/>
              </w:rPr>
              <w:t xml:space="preserve">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▲保洁领班</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投标人拟派的保洁领班具备：</w:t>
            </w:r>
            <w:r>
              <w:rPr>
                <w:rFonts w:hint="eastAsia" w:ascii="宋体" w:hAnsi="宋体"/>
                <w:b/>
                <w:sz w:val="21"/>
                <w:szCs w:val="21"/>
              </w:rPr>
              <w:t xml:space="preserve">（中标后必须在本项目工作）</w:t>
            </w:r>
            <w:r/>
          </w:p>
          <w:p>
            <w:pPr>
              <w:ind w:left="0"/>
              <w:widowControl w:val="off"/>
              <w:rPr>
                <w:rFonts w:ascii="宋体" w:hAnsi="宋体"/>
                <w:sz w:val="21"/>
                <w:szCs w:val="21"/>
                <w:lang w:bidi="ar"/>
              </w:rPr>
            </w:pPr>
            <w:r>
              <w:rPr>
                <w:rFonts w:ascii="宋体" w:hAnsi="宋体"/>
                <w:sz w:val="21"/>
                <w:szCs w:val="21"/>
                <w:lang w:bidi="ar"/>
              </w:rPr>
              <w:t xml:space="preserve">1.</w:t>
            </w:r>
            <w:r>
              <w:rPr>
                <w:rFonts w:hint="eastAsia" w:ascii="宋体" w:hAnsi="宋体"/>
                <w:sz w:val="21"/>
                <w:szCs w:val="21"/>
                <w:lang w:bidi="ar"/>
              </w:rPr>
              <w:t xml:space="preserve">本科或以上学历证书；</w:t>
            </w:r>
            <w:r/>
          </w:p>
          <w:p>
            <w:pPr>
              <w:ind w:left="0"/>
              <w:widowControl w:val="off"/>
              <w:rPr>
                <w:rFonts w:ascii="宋体" w:hAnsi="宋体"/>
                <w:sz w:val="21"/>
                <w:szCs w:val="21"/>
                <w:lang w:bidi="ar"/>
              </w:rPr>
            </w:pPr>
            <w:r>
              <w:rPr>
                <w:rFonts w:ascii="宋体" w:hAnsi="宋体"/>
                <w:sz w:val="21"/>
                <w:szCs w:val="21"/>
                <w:lang w:bidi="ar"/>
              </w:rPr>
              <w:t xml:space="preserve">2.</w:t>
            </w:r>
            <w:r>
              <w:rPr>
                <w:rFonts w:hint="eastAsia" w:ascii="宋体" w:hAnsi="宋体"/>
                <w:sz w:val="21"/>
                <w:szCs w:val="21"/>
                <w:lang w:bidi="ar"/>
              </w:rPr>
              <w:t xml:space="preserve">红十字会颁发的救护培训合格证书。</w:t>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1</w:t>
            </w:r>
            <w:r>
              <w:rPr>
                <w:rFonts w:hint="eastAsia" w:ascii="宋体" w:hAnsi="宋体"/>
                <w:sz w:val="21"/>
                <w:szCs w:val="21"/>
              </w:rPr>
              <w:t xml:space="preserve">分，共</w:t>
            </w:r>
            <w:r>
              <w:rPr>
                <w:rFonts w:ascii="宋体" w:hAnsi="宋体"/>
                <w:sz w:val="21"/>
                <w:szCs w:val="21"/>
              </w:rPr>
              <w:t xml:space="preserve">2</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b/>
                <w:sz w:val="21"/>
                <w:szCs w:val="21"/>
              </w:rPr>
              <w:t xml:space="preserve">注：投标文件内提供身份证</w:t>
            </w:r>
            <w:r>
              <w:rPr>
                <w:rFonts w:hint="eastAsia" w:ascii="宋体" w:hAnsi="宋体"/>
                <w:b/>
                <w:sz w:val="21"/>
                <w:szCs w:val="21"/>
              </w:rPr>
              <w:t xml:space="preserve">正反面</w:t>
            </w:r>
            <w:r>
              <w:rPr>
                <w:rFonts w:hint="eastAsia" w:ascii="宋体" w:hAnsi="宋体"/>
                <w:b/>
                <w:sz w:val="21"/>
                <w:szCs w:val="21"/>
              </w:rPr>
              <w:t xml:space="preserve">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▲夜间医护员</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投标人拟派的夜间医护员具备：</w:t>
            </w:r>
            <w:r>
              <w:rPr>
                <w:rFonts w:hint="eastAsia" w:ascii="宋体" w:hAnsi="宋体"/>
                <w:b/>
                <w:sz w:val="21"/>
                <w:szCs w:val="21"/>
              </w:rPr>
              <w:t xml:space="preserve">（中标后必须在本项目工作）</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本科或以上学历证书；</w:t>
            </w:r>
            <w:r/>
          </w:p>
          <w:p>
            <w:pPr>
              <w:ind w:left="0"/>
              <w:widowControl w:val="off"/>
              <w:rPr>
                <w:rFonts w:ascii="宋体" w:hAnsi="宋体" w:cs="Times New Roman"/>
                <w:sz w:val="21"/>
                <w:szCs w:val="21"/>
              </w:rPr>
            </w:pPr>
            <w:r/>
            <w:bookmarkStart w:id="145" w:name="OLE_LINK24"/>
            <w:r>
              <w:rPr>
                <w:rFonts w:hint="eastAsia" w:ascii="宋体" w:hAnsi="宋体" w:cs="Times New Roman"/>
                <w:sz w:val="21"/>
                <w:szCs w:val="21"/>
              </w:rPr>
              <w:t xml:space="preserve">一人有一证</w:t>
            </w:r>
            <w:bookmarkEnd w:id="145"/>
            <w:r>
              <w:rPr>
                <w:rFonts w:hint="eastAsia" w:ascii="宋体" w:hAnsi="宋体" w:cs="Times New Roman"/>
                <w:sz w:val="21"/>
                <w:szCs w:val="21"/>
              </w:rPr>
              <w:t xml:space="preserve">得</w:t>
            </w:r>
            <w:r>
              <w:rPr>
                <w:rFonts w:ascii="宋体" w:hAnsi="宋体" w:cs="Times New Roman"/>
                <w:sz w:val="21"/>
                <w:szCs w:val="21"/>
              </w:rPr>
              <w:t xml:space="preserve">1</w:t>
            </w:r>
            <w:r>
              <w:rPr>
                <w:rFonts w:hint="eastAsia" w:ascii="宋体" w:hAnsi="宋体" w:cs="Times New Roman"/>
                <w:sz w:val="21"/>
                <w:szCs w:val="21"/>
              </w:rPr>
              <w:t xml:space="preserve">分，最高</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sz w:val="21"/>
                <w:szCs w:val="21"/>
                <w:lang w:bidi="ar"/>
              </w:rPr>
            </w:pPr>
            <w:r>
              <w:rPr>
                <w:rFonts w:ascii="宋体" w:hAnsi="宋体"/>
                <w:sz w:val="21"/>
                <w:szCs w:val="21"/>
                <w:lang w:bidi="ar"/>
              </w:rPr>
              <w:t xml:space="preserve">2.</w:t>
            </w:r>
            <w:r>
              <w:rPr>
                <w:rFonts w:hint="eastAsia" w:ascii="宋体" w:hAnsi="宋体"/>
                <w:sz w:val="21"/>
                <w:szCs w:val="21"/>
                <w:lang w:bidi="ar"/>
              </w:rPr>
              <w:t xml:space="preserve">红十字会颁发的救护培训合格证书。</w:t>
            </w:r>
            <w:r/>
          </w:p>
          <w:p>
            <w:pPr>
              <w:ind w:left="0"/>
              <w:widowControl w:val="off"/>
              <w:rPr>
                <w:rFonts w:ascii="宋体" w:hAnsi="宋体" w:cs="Times New Roman"/>
                <w:sz w:val="21"/>
                <w:szCs w:val="21"/>
              </w:rPr>
            </w:pPr>
            <w:r>
              <w:rPr>
                <w:rFonts w:hint="eastAsia" w:ascii="宋体" w:hAnsi="宋体" w:cs="Times New Roman"/>
                <w:sz w:val="21"/>
                <w:szCs w:val="21"/>
              </w:rPr>
              <w:t xml:space="preserve">一人有一证</w:t>
            </w:r>
            <w:r>
              <w:rPr>
                <w:rFonts w:hint="eastAsia" w:ascii="宋体" w:hAnsi="宋体" w:cs="Times New Roman"/>
                <w:sz w:val="21"/>
                <w:szCs w:val="21"/>
              </w:rPr>
              <w:t xml:space="preserve">得</w:t>
            </w:r>
            <w:r>
              <w:rPr>
                <w:rFonts w:ascii="宋体" w:hAnsi="宋体" w:cs="Times New Roman"/>
                <w:sz w:val="21"/>
                <w:szCs w:val="21"/>
              </w:rPr>
              <w:t xml:space="preserve">1</w:t>
            </w:r>
            <w:r>
              <w:rPr>
                <w:rFonts w:hint="eastAsia" w:ascii="宋体" w:hAnsi="宋体" w:cs="Times New Roman"/>
                <w:sz w:val="21"/>
                <w:szCs w:val="21"/>
              </w:rPr>
              <w:t xml:space="preserve">分，最高</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sz w:val="21"/>
                <w:szCs w:val="21"/>
              </w:rPr>
              <w:t xml:space="preserve">注：投标文件内提供身份证</w:t>
            </w:r>
            <w:r>
              <w:rPr>
                <w:rFonts w:hint="eastAsia" w:ascii="宋体" w:hAnsi="宋体"/>
                <w:b/>
                <w:sz w:val="21"/>
                <w:szCs w:val="21"/>
              </w:rPr>
              <w:t xml:space="preserve">正反面</w:t>
            </w:r>
            <w:r>
              <w:rPr>
                <w:rFonts w:hint="eastAsia" w:ascii="宋体" w:hAnsi="宋体"/>
                <w:b/>
                <w:sz w:val="21"/>
                <w:szCs w:val="21"/>
              </w:rPr>
              <w:t xml:space="preserve">扫描件、有效</w:t>
            </w:r>
            <w:r>
              <w:rPr>
                <w:rFonts w:hint="eastAsia" w:ascii="宋体" w:hAnsi="宋体"/>
                <w:b/>
                <w:sz w:val="21"/>
                <w:szCs w:val="21"/>
              </w:rPr>
              <w:t xml:space="preserve">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699"/>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投标人提供自2023年1月1日（以合同签订日期为准）以来承担的类似物业服务项目业绩，每具备1项业绩得</w:t>
            </w:r>
            <w:r>
              <w:rPr>
                <w:rFonts w:ascii="宋体" w:hAnsi="宋体"/>
                <w:sz w:val="21"/>
                <w:szCs w:val="21"/>
              </w:rPr>
              <w:t xml:space="preserve">1</w:t>
            </w:r>
            <w:r>
              <w:rPr>
                <w:rFonts w:hint="eastAsia" w:ascii="宋体" w:hAnsi="宋体"/>
                <w:sz w:val="21"/>
                <w:szCs w:val="21"/>
              </w:rPr>
              <w:t xml:space="preserve">分，最高得</w:t>
            </w:r>
            <w:r>
              <w:rPr>
                <w:rFonts w:ascii="宋体" w:hAnsi="宋体"/>
                <w:sz w:val="21"/>
                <w:szCs w:val="21"/>
              </w:rPr>
              <w:t xml:space="preserve">3</w:t>
            </w:r>
            <w:r>
              <w:rPr>
                <w:rFonts w:hint="eastAsia" w:ascii="宋体" w:hAnsi="宋体"/>
                <w:sz w:val="21"/>
                <w:szCs w:val="21"/>
              </w:rPr>
              <w:t xml:space="preserve">分。</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sz w:val="21"/>
                <w:szCs w:val="21"/>
              </w:rPr>
              <w:t xml:space="preserve">扫描件和任意一期发票</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bl>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jc w:val="left"/>
        <w:rPr>
          <w:rFonts w:ascii="宋体" w:hAnsi="宋体"/>
          <w:sz w:val="21"/>
        </w:rPr>
      </w:pPr>
      <w:r>
        <w:rPr>
          <w:rFonts w:ascii="宋体" w:hAnsi="宋体"/>
          <w:sz w:val="21"/>
        </w:rPr>
        <w:br w:type="page" w:clear="all"/>
      </w:r>
      <w:r/>
    </w:p>
    <w:p>
      <w:pPr>
        <w:ind w:left="0"/>
        <w:spacing w:line="360" w:lineRule="auto"/>
        <w:rPr>
          <w:rFonts w:ascii="宋体" w:hAnsi="宋体"/>
          <w:sz w:val="21"/>
        </w:rPr>
      </w:pPr>
      <w:r>
        <w:rPr>
          <w:rFonts w:ascii="宋体" w:hAnsi="宋体"/>
          <w:sz w:val="21"/>
        </w:rPr>
      </w:r>
      <w:r/>
    </w:p>
    <w:p>
      <w:pPr>
        <w:pStyle w:val="867"/>
        <w:ind w:left="0" w:firstLine="0"/>
        <w:jc w:val="center"/>
        <w:rPr>
          <w:rFonts w:ascii="宋体" w:hAnsi="宋体"/>
          <w:b/>
          <w:sz w:val="44"/>
          <w:szCs w:val="22"/>
        </w:rPr>
      </w:pPr>
      <w:r/>
      <w:bookmarkStart w:id="146" w:name="_Toc165274524"/>
      <w:r>
        <w:rPr>
          <w:rFonts w:hint="eastAsia" w:ascii="宋体" w:hAnsi="宋体"/>
          <w:b/>
          <w:sz w:val="44"/>
          <w:szCs w:val="22"/>
        </w:rPr>
        <w:t xml:space="preserve">第七章  </w:t>
      </w:r>
      <w:bookmarkStart w:id="147" w:name="OLE_LINK23"/>
      <w:r>
        <w:rPr>
          <w:rFonts w:hint="eastAsia" w:ascii="宋体" w:hAnsi="宋体"/>
          <w:b/>
          <w:sz w:val="44"/>
          <w:szCs w:val="22"/>
        </w:rPr>
        <w:t xml:space="preserve">物业管理考核办法</w:t>
      </w:r>
      <w:bookmarkEnd w:id="146"/>
      <w:r/>
      <w:bookmarkEnd w:id="147"/>
      <w:r/>
      <w:r/>
    </w:p>
    <w:p>
      <w:pPr>
        <w:ind w:left="0"/>
        <w:jc w:val="center"/>
        <w:rPr>
          <w:b/>
          <w:sz w:val="21"/>
          <w:szCs w:val="21"/>
        </w:rPr>
      </w:pPr>
      <w:r>
        <w:rPr>
          <w:rFonts w:hint="eastAsia"/>
          <w:b/>
          <w:sz w:val="21"/>
          <w:szCs w:val="21"/>
        </w:rPr>
        <w:t xml:space="preserve">苏州幼专物业管理服务质量考核标准及评分细则</w:t>
      </w:r>
      <w:r/>
    </w:p>
    <w:tbl>
      <w:tblPr>
        <w:tblW w:w="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91"/>
        <w:gridCol w:w="5040"/>
        <w:gridCol w:w="1080"/>
        <w:gridCol w:w="1080"/>
        <w:gridCol w:w="1229"/>
      </w:tblGrid>
      <w:tr>
        <w:trPr>
          <w:jc w:val="center"/>
          <w:trHeight w:val="764"/>
          <w:tblHeader/>
        </w:trPr>
        <w:tc>
          <w:tcPr>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ind w:left="0"/>
              <w:jc w:val="center"/>
              <w:widowControl w:val="off"/>
              <w:rPr>
                <w:rFonts w:cs="Times New Roman" w:asciiTheme="minorEastAsia" w:hAnsiTheme="minorEastAsia" w:eastAsiaTheme="minorEastAsia"/>
                <w:b/>
                <w:sz w:val="21"/>
                <w:szCs w:val="21"/>
              </w:rPr>
            </w:pPr>
            <w:r>
              <w:rPr>
                <w:rFonts w:hint="eastAsia" w:cs="Times New Roman" w:asciiTheme="minorEastAsia" w:hAnsiTheme="minorEastAsia" w:eastAsiaTheme="minorEastAsia"/>
                <w:b/>
                <w:sz w:val="21"/>
                <w:szCs w:val="21"/>
              </w:rPr>
              <w:t xml:space="preserve">考核区域</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ind w:left="0"/>
              <w:jc w:val="center"/>
              <w:widowControl w:val="off"/>
              <w:rPr>
                <w:rFonts w:cs="Times New Roman" w:asciiTheme="minorEastAsia" w:hAnsiTheme="minorEastAsia" w:eastAsiaTheme="minorEastAsia"/>
                <w:b/>
                <w:sz w:val="21"/>
                <w:szCs w:val="21"/>
              </w:rPr>
            </w:pPr>
            <w:r>
              <w:rPr>
                <w:rFonts w:hint="eastAsia" w:cs="Times New Roman" w:asciiTheme="minorEastAsia" w:hAnsiTheme="minorEastAsia" w:eastAsiaTheme="minorEastAsia"/>
                <w:b/>
                <w:sz w:val="21"/>
                <w:szCs w:val="21"/>
              </w:rPr>
              <w:t xml:space="preserve">考核内容</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jc w:val="center"/>
              <w:widowControl w:val="off"/>
              <w:rPr>
                <w:rFonts w:cs="Times New Roman" w:asciiTheme="minorEastAsia" w:hAnsiTheme="minorEastAsia" w:eastAsiaTheme="minorEastAsia"/>
                <w:b/>
                <w:sz w:val="21"/>
                <w:szCs w:val="21"/>
              </w:rPr>
            </w:pPr>
            <w:r>
              <w:rPr>
                <w:rFonts w:hint="eastAsia" w:cs="Times New Roman" w:asciiTheme="minorEastAsia" w:hAnsiTheme="minorEastAsia" w:eastAsiaTheme="minorEastAsia"/>
                <w:b/>
                <w:sz w:val="21"/>
                <w:szCs w:val="21"/>
              </w:rPr>
              <w:t xml:space="preserve">分值</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jc w:val="center"/>
              <w:widowControl w:val="off"/>
              <w:rPr>
                <w:rFonts w:cs="Times New Roman" w:asciiTheme="minorEastAsia" w:hAnsiTheme="minorEastAsia" w:eastAsiaTheme="minorEastAsia"/>
                <w:b/>
                <w:sz w:val="21"/>
                <w:szCs w:val="21"/>
              </w:rPr>
            </w:pPr>
            <w:r>
              <w:rPr>
                <w:rFonts w:hint="eastAsia" w:cs="Times New Roman" w:asciiTheme="minorEastAsia" w:hAnsiTheme="minorEastAsia" w:eastAsiaTheme="minorEastAsia"/>
                <w:b/>
                <w:sz w:val="21"/>
                <w:szCs w:val="21"/>
              </w:rPr>
              <w:t xml:space="preserve">得分</w:t>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ind w:left="0"/>
              <w:jc w:val="center"/>
              <w:widowControl w:val="off"/>
              <w:rPr>
                <w:rFonts w:cs="Times New Roman" w:asciiTheme="minorEastAsia" w:hAnsiTheme="minorEastAsia" w:eastAsiaTheme="minorEastAsia"/>
                <w:b/>
                <w:sz w:val="21"/>
                <w:szCs w:val="21"/>
              </w:rPr>
            </w:pPr>
            <w:r>
              <w:rPr>
                <w:rFonts w:hint="eastAsia" w:cs="Times New Roman" w:asciiTheme="minorEastAsia" w:hAnsiTheme="minorEastAsia" w:eastAsiaTheme="minorEastAsia"/>
                <w:b/>
                <w:sz w:val="21"/>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队伍管理</w:t>
            </w:r>
            <w:r/>
          </w:p>
        </w:tc>
        <w:tc>
          <w:tcPr>
            <w:tcBorders>
              <w:top w:val="single" w:color="auto" w:sz="4" w:space="0"/>
              <w:left w:val="single" w:color="auto" w:sz="4" w:space="0"/>
              <w:bottom w:val="single" w:color="auto" w:sz="4" w:space="0"/>
              <w:right w:val="single" w:color="auto" w:sz="4" w:space="0"/>
            </w:tcBorders>
            <w:tcW w:w="5040" w:type="dxa"/>
            <w:textDirection w:val="lrTb"/>
            <w:noWrap w:val="false"/>
          </w:tcPr>
          <w:p>
            <w:pPr>
              <w:numPr>
                <w:ilvl w:val="0"/>
                <w:numId w:val="4"/>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着装是否统一，整洁</w:t>
            </w:r>
            <w:r/>
          </w:p>
          <w:p>
            <w:pPr>
              <w:numPr>
                <w:ilvl w:val="0"/>
                <w:numId w:val="4"/>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不得出口污言秽语</w:t>
            </w:r>
            <w:r/>
          </w:p>
          <w:p>
            <w:pPr>
              <w:numPr>
                <w:ilvl w:val="0"/>
                <w:numId w:val="4"/>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严禁打人、骂人</w:t>
            </w:r>
            <w:r/>
          </w:p>
          <w:p>
            <w:pPr>
              <w:numPr>
                <w:ilvl w:val="0"/>
                <w:numId w:val="4"/>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使用工具整齐摆放</w:t>
            </w:r>
            <w:r/>
          </w:p>
          <w:p>
            <w:pPr>
              <w:numPr>
                <w:ilvl w:val="0"/>
                <w:numId w:val="4"/>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不脱岗、断岗、早退</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10</w:t>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ind w:left="0"/>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229" w:type="dxa"/>
            <w:textDirection w:val="lrTb"/>
            <w:noWrap w:val="false"/>
          </w:tcPr>
          <w:p>
            <w:pPr>
              <w:ind w:left="0"/>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环境保洁</w:t>
            </w:r>
            <w:r/>
          </w:p>
        </w:tc>
        <w:tc>
          <w:tcPr>
            <w:tcBorders>
              <w:top w:val="single" w:color="auto" w:sz="4" w:space="0"/>
              <w:left w:val="single" w:color="auto" w:sz="4" w:space="0"/>
              <w:bottom w:val="single" w:color="auto" w:sz="4" w:space="0"/>
              <w:right w:val="single" w:color="auto" w:sz="4" w:space="0"/>
            </w:tcBorders>
            <w:tcW w:w="5040" w:type="dxa"/>
            <w:textDirection w:val="lrTb"/>
            <w:noWrap w:val="false"/>
          </w:tcPr>
          <w:p>
            <w:pPr>
              <w:numPr>
                <w:ilvl w:val="0"/>
                <w:numId w:val="5"/>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路面、广场无杂物、无杂草、纸屑，无积水泥迹</w:t>
            </w:r>
            <w:r/>
          </w:p>
          <w:p>
            <w:pPr>
              <w:numPr>
                <w:ilvl w:val="0"/>
                <w:numId w:val="5"/>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草坪内无塑料等白色污染、路面垃圾不准倒在草坪内</w:t>
            </w:r>
            <w:r/>
          </w:p>
          <w:p>
            <w:pPr>
              <w:numPr>
                <w:ilvl w:val="0"/>
                <w:numId w:val="5"/>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路沿无明显沙石、尘土</w:t>
            </w:r>
            <w:r/>
          </w:p>
          <w:p>
            <w:pPr>
              <w:numPr>
                <w:ilvl w:val="0"/>
                <w:numId w:val="5"/>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及时做好垃圾清运工作。</w:t>
            </w:r>
            <w:r/>
          </w:p>
          <w:p>
            <w:pPr>
              <w:numPr>
                <w:ilvl w:val="0"/>
                <w:numId w:val="5"/>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每天检查并做好河面保洁工作，无漂浮物、杂草等</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10</w:t>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ind w:left="0"/>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229" w:type="dxa"/>
            <w:textDirection w:val="lrTb"/>
            <w:noWrap w:val="false"/>
          </w:tcPr>
          <w:p>
            <w:pPr>
              <w:ind w:left="0"/>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楼宇保洁和管理</w:t>
            </w:r>
            <w:r/>
          </w:p>
        </w:tc>
        <w:tc>
          <w:tcPr>
            <w:tcBorders>
              <w:top w:val="single" w:color="auto" w:sz="4" w:space="0"/>
              <w:left w:val="single" w:color="auto" w:sz="4" w:space="0"/>
              <w:bottom w:val="single" w:color="auto" w:sz="4" w:space="0"/>
              <w:right w:val="single" w:color="auto" w:sz="4" w:space="0"/>
            </w:tcBorders>
            <w:tcW w:w="5040" w:type="dxa"/>
            <w:textDirection w:val="lrTb"/>
            <w:noWrap w:val="false"/>
          </w:tcPr>
          <w:p>
            <w:pPr>
              <w:numPr>
                <w:ilvl w:val="0"/>
                <w:numId w:val="6"/>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通道地面光亮、无水点、水渍</w:t>
            </w:r>
            <w:r/>
          </w:p>
          <w:p>
            <w:pPr>
              <w:numPr>
                <w:ilvl w:val="0"/>
                <w:numId w:val="6"/>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卫生间：玻璃镜面光亮，无水渍，无手印，台面、洗手盆面、水龙头无污物、水迹杂物、洁净光亮</w:t>
            </w:r>
            <w:r/>
          </w:p>
          <w:p>
            <w:pPr>
              <w:numPr>
                <w:ilvl w:val="0"/>
                <w:numId w:val="6"/>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瓷砖墙面、隔断、隔断门板无污迹</w:t>
            </w:r>
            <w:r/>
          </w:p>
          <w:p>
            <w:pPr>
              <w:numPr>
                <w:ilvl w:val="0"/>
                <w:numId w:val="6"/>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蹲位、小便斗内无黄垢，毛发等，保持干净</w:t>
            </w:r>
            <w:r/>
          </w:p>
          <w:p>
            <w:pPr>
              <w:numPr>
                <w:ilvl w:val="0"/>
                <w:numId w:val="6"/>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卫生间无异味</w:t>
            </w:r>
            <w:r/>
          </w:p>
          <w:p>
            <w:pPr>
              <w:numPr>
                <w:ilvl w:val="0"/>
                <w:numId w:val="6"/>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楼梯间地砖无污迹，楼梯扶手洁净，无污迹、灰尘</w:t>
            </w:r>
            <w:r/>
          </w:p>
          <w:p>
            <w:pPr>
              <w:numPr>
                <w:ilvl w:val="0"/>
                <w:numId w:val="6"/>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窗台、门窗框、玻璃保持洁净，无污迹、尘土</w:t>
            </w:r>
            <w:r/>
          </w:p>
          <w:p>
            <w:pPr>
              <w:numPr>
                <w:ilvl w:val="0"/>
                <w:numId w:val="6"/>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垃圾桶及时清理，排放整齐，桶周干净，桶内无异味，通外擦干净</w:t>
            </w:r>
            <w:r/>
          </w:p>
          <w:p>
            <w:pPr>
              <w:numPr>
                <w:ilvl w:val="0"/>
                <w:numId w:val="6"/>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走廊顶棚无灰尘蛛网</w:t>
            </w:r>
            <w:r/>
          </w:p>
          <w:p>
            <w:pPr>
              <w:numPr>
                <w:ilvl w:val="0"/>
                <w:numId w:val="6"/>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负责楼宇所有的门禁管理工作，按要求开关公共教室、专用教室、教室休息室、会议室的门窗</w:t>
            </w:r>
            <w:r/>
          </w:p>
          <w:p>
            <w:pPr>
              <w:numPr>
                <w:ilvl w:val="0"/>
                <w:numId w:val="6"/>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根据课程安排，提前开放、准备专用教室、实验教室；晚间按学校要求检查教室使用情况</w:t>
            </w:r>
            <w:r/>
          </w:p>
          <w:p>
            <w:pPr>
              <w:numPr>
                <w:ilvl w:val="0"/>
                <w:numId w:val="6"/>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负责设施设备的管理与安全，做好日常登记和报修工作。</w:t>
            </w:r>
            <w:r/>
          </w:p>
          <w:p>
            <w:pPr>
              <w:numPr>
                <w:ilvl w:val="0"/>
                <w:numId w:val="6"/>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按照活动日程，做好各类考试的考场布置保障等</w:t>
            </w:r>
            <w:r/>
          </w:p>
          <w:p>
            <w:pPr>
              <w:numPr>
                <w:ilvl w:val="0"/>
                <w:numId w:val="6"/>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做好饮用水保障工作</w:t>
            </w:r>
            <w:r/>
          </w:p>
          <w:p>
            <w:pPr>
              <w:numPr>
                <w:ilvl w:val="0"/>
                <w:numId w:val="6"/>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做好专用教室、公共教室、实验室等公用场馆的</w:t>
            </w:r>
            <w:r>
              <w:rPr>
                <w:rFonts w:hint="eastAsia" w:cs="Times New Roman" w:asciiTheme="minorEastAsia" w:hAnsiTheme="minorEastAsia" w:eastAsiaTheme="minorEastAsia"/>
                <w:sz w:val="21"/>
                <w:szCs w:val="21"/>
              </w:rPr>
              <w:t xml:space="preserve">使用管理台帐</w:t>
            </w:r>
            <w:r/>
          </w:p>
          <w:p>
            <w:pPr>
              <w:numPr>
                <w:ilvl w:val="0"/>
                <w:numId w:val="6"/>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按要求做好体育器材、物品登记、清点、借还和报修工作。严格借还手续</w:t>
            </w:r>
            <w:r/>
          </w:p>
          <w:p>
            <w:pPr>
              <w:numPr>
                <w:ilvl w:val="0"/>
                <w:numId w:val="6"/>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做好楼宇节能降耗工作，协助学校与设施维保单位做好设备维护维修跟踪服务</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20</w:t>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ind w:left="0"/>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229" w:type="dxa"/>
            <w:textDirection w:val="lrTb"/>
            <w:noWrap w:val="false"/>
          </w:tcPr>
          <w:p>
            <w:pPr>
              <w:ind w:left="0"/>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宿舍区域保洁和管理</w:t>
            </w:r>
            <w:r/>
          </w:p>
        </w:tc>
        <w:tc>
          <w:tcPr>
            <w:tcBorders>
              <w:top w:val="single" w:color="auto" w:sz="4" w:space="0"/>
              <w:left w:val="single" w:color="auto" w:sz="4" w:space="0"/>
              <w:bottom w:val="single" w:color="auto" w:sz="4" w:space="0"/>
              <w:right w:val="single" w:color="auto" w:sz="4" w:space="0"/>
            </w:tcBorders>
            <w:tcW w:w="5040" w:type="dxa"/>
            <w:textDirection w:val="lrTb"/>
            <w:noWrap w:val="false"/>
          </w:tcPr>
          <w:p>
            <w:pPr>
              <w:numPr>
                <w:ilvl w:val="0"/>
                <w:numId w:val="7"/>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门、窗、地面无灰尘、墙面不得有脚印、球印</w:t>
            </w:r>
            <w:r/>
          </w:p>
          <w:p>
            <w:pPr>
              <w:numPr>
                <w:ilvl w:val="0"/>
                <w:numId w:val="7"/>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楼道地面干净，无垃圾</w:t>
            </w:r>
            <w:r/>
          </w:p>
          <w:p>
            <w:pPr>
              <w:numPr>
                <w:ilvl w:val="0"/>
                <w:numId w:val="7"/>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天花板无蛛网</w:t>
            </w:r>
            <w:r/>
          </w:p>
          <w:p>
            <w:pPr>
              <w:numPr>
                <w:ilvl w:val="0"/>
                <w:numId w:val="7"/>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公共卫生间：蹲位、小便斗内无黄垢，毛发等，保持干净。地面保持干净无污迹、积水。隔断无污迹，积灰</w:t>
            </w:r>
            <w:r/>
          </w:p>
          <w:p>
            <w:pPr>
              <w:numPr>
                <w:ilvl w:val="0"/>
                <w:numId w:val="7"/>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24小时在岗有人值班。做好登记、巡视、查房卫生、安全检查，外来人员来访认真询问，发现问题及时和相关部门联系</w:t>
            </w:r>
            <w:r/>
          </w:p>
          <w:p>
            <w:pPr>
              <w:numPr>
                <w:ilvl w:val="0"/>
                <w:numId w:val="7"/>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落实安全巡检制度，协助学校执行查房制度，配合学校定期对宿舍内进行卫生检查、大功率电器检查</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20</w:t>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ind w:left="0"/>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229" w:type="dxa"/>
            <w:textDirection w:val="lrTb"/>
            <w:noWrap w:val="false"/>
          </w:tcPr>
          <w:p>
            <w:pPr>
              <w:ind w:left="0"/>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节能降耗</w:t>
            </w:r>
            <w:r/>
          </w:p>
        </w:tc>
        <w:tc>
          <w:tcPr>
            <w:tcBorders>
              <w:top w:val="single" w:color="auto" w:sz="4" w:space="0"/>
              <w:left w:val="single" w:color="auto" w:sz="4" w:space="0"/>
              <w:bottom w:val="single" w:color="auto" w:sz="4" w:space="0"/>
              <w:right w:val="single" w:color="auto" w:sz="4" w:space="0"/>
            </w:tcBorders>
            <w:tcW w:w="5040" w:type="dxa"/>
            <w:textDirection w:val="lrTb"/>
            <w:noWrap w:val="false"/>
          </w:tcPr>
          <w:p>
            <w:pPr>
              <w:numPr>
                <w:ilvl w:val="0"/>
                <w:numId w:val="8"/>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力争使学校每月水电用量下降，直至趋于平稳</w:t>
            </w:r>
            <w:r/>
          </w:p>
          <w:p>
            <w:pPr>
              <w:numPr>
                <w:ilvl w:val="0"/>
                <w:numId w:val="8"/>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做好节水、节电，水电按时开关</w:t>
            </w:r>
            <w:r/>
          </w:p>
          <w:p>
            <w:pPr>
              <w:numPr>
                <w:ilvl w:val="0"/>
                <w:numId w:val="8"/>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对各个区域开水炉、直饮水机巡视检查，根据规定开关开水炉</w:t>
            </w:r>
            <w:r/>
          </w:p>
          <w:p>
            <w:pPr>
              <w:numPr>
                <w:ilvl w:val="0"/>
                <w:numId w:val="8"/>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对各个区域空调巡视检查，根据规定做出措施</w:t>
            </w:r>
            <w:r/>
          </w:p>
          <w:p>
            <w:pPr>
              <w:numPr>
                <w:ilvl w:val="0"/>
                <w:numId w:val="8"/>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对演出厅，演奏厅做好节电工作。</w:t>
            </w:r>
            <w:r/>
          </w:p>
          <w:p>
            <w:pPr>
              <w:numPr>
                <w:ilvl w:val="0"/>
                <w:numId w:val="8"/>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配合学校开足安全防范、消防、节水节电等主题活动</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20</w:t>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ind w:left="0"/>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229" w:type="dxa"/>
            <w:textDirection w:val="lrTb"/>
            <w:noWrap w:val="false"/>
          </w:tcPr>
          <w:p>
            <w:pPr>
              <w:ind w:left="0"/>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工程维修</w:t>
            </w:r>
            <w:r/>
          </w:p>
        </w:tc>
        <w:tc>
          <w:tcPr>
            <w:tcBorders>
              <w:top w:val="single" w:color="auto" w:sz="4" w:space="0"/>
              <w:left w:val="single" w:color="auto" w:sz="4" w:space="0"/>
              <w:bottom w:val="single" w:color="auto" w:sz="4" w:space="0"/>
              <w:right w:val="single" w:color="auto" w:sz="4" w:space="0"/>
            </w:tcBorders>
            <w:tcW w:w="5040" w:type="dxa"/>
            <w:textDirection w:val="lrTb"/>
            <w:noWrap w:val="false"/>
          </w:tcPr>
          <w:p>
            <w:pPr>
              <w:numPr>
                <w:ilvl w:val="0"/>
                <w:numId w:val="9"/>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做好供配电的安全巡检工作，做好巡检和运行记录。高压室24小时值班，并持进网作业证上岗；开关房 、配电房实行封闭式管理。</w:t>
            </w:r>
            <w:r/>
          </w:p>
          <w:p>
            <w:pPr>
              <w:numPr>
                <w:ilvl w:val="0"/>
                <w:numId w:val="9"/>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做好全校路灯、景观灯、喷泉、线路终端等设施设备的安全巡检，并做好相关记录。</w:t>
            </w:r>
            <w:r/>
          </w:p>
          <w:p>
            <w:pPr>
              <w:numPr>
                <w:ilvl w:val="0"/>
                <w:numId w:val="9"/>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做好给排水的安全巡检工作，水泵房每日巡检4次，并做好巡检和运行记录。</w:t>
            </w:r>
            <w:r/>
          </w:p>
          <w:p>
            <w:pPr>
              <w:numPr>
                <w:ilvl w:val="0"/>
                <w:numId w:val="9"/>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做好专用教室多媒体、演出中心灯光音响、电子大屏等设施设备的基本维护，并按学校要求做好演出厅、体育馆电子大屏的编辑、开关工作，做好公用教室、报告厅、演出中心的多媒体、灯光、音响的上课、会议、演出等活动的服务工作。</w:t>
            </w:r>
            <w:r/>
          </w:p>
          <w:p>
            <w:pPr>
              <w:numPr>
                <w:ilvl w:val="0"/>
                <w:numId w:val="9"/>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做好零星维修工作，做到应急维修10分钟到场，简单水电维修不过夜，一般维修不过天，小型安装</w:t>
            </w:r>
            <w:r>
              <w:rPr>
                <w:rFonts w:hint="eastAsia" w:cs="Times New Roman" w:asciiTheme="minorEastAsia" w:hAnsiTheme="minorEastAsia" w:eastAsiaTheme="minorEastAsia"/>
                <w:sz w:val="21"/>
                <w:szCs w:val="21"/>
              </w:rPr>
              <w:t xml:space="preserve">维修不过周。（特殊情况除外）</w:t>
            </w:r>
            <w:r/>
          </w:p>
          <w:p>
            <w:pPr>
              <w:numPr>
                <w:ilvl w:val="0"/>
                <w:numId w:val="9"/>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按时做好治安巡逻，发现安全隐患及时上报，并建立日报、周报制度。协助学校做好各类专业设备维保单位设备维护维修的跟踪服务工作。智能化设备、电梯、空调、等设施设备发现异常及时向学校报备，及时联系厂家维保，保持100%沟通。</w:t>
            </w:r>
            <w:r/>
          </w:p>
          <w:p>
            <w:pPr>
              <w:numPr>
                <w:ilvl w:val="0"/>
                <w:numId w:val="9"/>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做好设施设备的阶段性维护保养工作。如：各类集水坑每年清洗一次，生活水箱每年清洁1次，协助做好电梯的安全年检工作、水管的防冻工作等。</w:t>
            </w:r>
            <w:r/>
          </w:p>
          <w:p>
            <w:pPr>
              <w:numPr>
                <w:ilvl w:val="0"/>
                <w:numId w:val="9"/>
              </w:numP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做好各类信息台帐工作，数据检录充分有效，责任到人。</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20</w:t>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ind w:left="0"/>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229" w:type="dxa"/>
            <w:textDirection w:val="lrTb"/>
            <w:noWrap w:val="false"/>
          </w:tcPr>
          <w:p>
            <w:pPr>
              <w:ind w:left="0"/>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bl>
    <w:p>
      <w:pPr>
        <w:ind w:left="0"/>
        <w:spacing w:line="48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该评分表作为学校物业管理考核评分的辅助依据，每月考核1次。</w:t>
      </w:r>
      <w:r/>
    </w:p>
    <w:p>
      <w:pPr>
        <w:ind w:left="0"/>
        <w:spacing w:line="480" w:lineRule="auto"/>
        <w:widowControl w:val="off"/>
        <w:rPr>
          <w:rFonts w:asciiTheme="minorEastAsia" w:hAnsiTheme="minorEastAsia" w:eastAsiaTheme="minorEastAsia"/>
          <w:sz w:val="21"/>
          <w:szCs w:val="21"/>
          <w:u w:val="single"/>
        </w:rPr>
      </w:pPr>
      <w:r>
        <w:rPr>
          <w:rFonts w:hint="eastAsia" w:asciiTheme="minorEastAsia" w:hAnsiTheme="minorEastAsia" w:eastAsiaTheme="minorEastAsia"/>
          <w:sz w:val="21"/>
          <w:szCs w:val="21"/>
        </w:rPr>
        <w:t xml:space="preserve">本次考核检查评分：</w:t>
      </w:r>
      <w:r>
        <w:rPr>
          <w:rFonts w:hint="eastAsia" w:asciiTheme="minorEastAsia" w:hAnsiTheme="minorEastAsia" w:eastAsiaTheme="minorEastAsia"/>
          <w:sz w:val="21"/>
          <w:szCs w:val="21"/>
          <w:u w:val="single"/>
        </w:rPr>
        <w:t xml:space="preserve">                       </w:t>
      </w:r>
      <w:r/>
    </w:p>
    <w:p>
      <w:pPr>
        <w:ind w:left="0"/>
        <w:spacing w:line="480" w:lineRule="auto"/>
        <w:widowControl w:val="off"/>
        <w:rPr>
          <w:rFonts w:asciiTheme="minorEastAsia" w:hAnsiTheme="minorEastAsia" w:eastAsiaTheme="minorEastAsia"/>
          <w:sz w:val="21"/>
          <w:szCs w:val="21"/>
          <w:u w:val="single"/>
        </w:rPr>
      </w:pPr>
      <w:r>
        <w:rPr>
          <w:rFonts w:hint="eastAsia" w:asciiTheme="minorEastAsia" w:hAnsiTheme="minorEastAsia" w:eastAsiaTheme="minorEastAsia"/>
          <w:sz w:val="21"/>
          <w:szCs w:val="21"/>
        </w:rPr>
        <w:t xml:space="preserve">甲方考核检查人员：</w:t>
      </w:r>
      <w:r>
        <w:rPr>
          <w:rFonts w:hint="eastAsia" w:asciiTheme="minorEastAsia" w:hAnsiTheme="minorEastAsia" w:eastAsiaTheme="minorEastAsia"/>
          <w:sz w:val="21"/>
          <w:szCs w:val="21"/>
          <w:u w:val="single"/>
        </w:rPr>
        <w:t xml:space="preserve">                                      </w:t>
      </w:r>
      <w:r/>
    </w:p>
    <w:p>
      <w:pPr>
        <w:ind w:left="0"/>
        <w:spacing w:line="480" w:lineRule="auto"/>
        <w:widowControl w:val="off"/>
        <w:rPr>
          <w:rFonts w:ascii="宋体" w:hAnsi="宋体"/>
          <w:sz w:val="21"/>
          <w:szCs w:val="21"/>
          <w:u w:val="single"/>
        </w:rPr>
      </w:pPr>
      <w:r>
        <w:rPr>
          <w:rFonts w:hint="eastAsia" w:asciiTheme="minorEastAsia" w:hAnsiTheme="minorEastAsia" w:eastAsiaTheme="minorEastAsia"/>
          <w:sz w:val="21"/>
          <w:szCs w:val="21"/>
        </w:rPr>
        <w:t xml:space="preserve">乙方考核检查人员：</w:t>
      </w:r>
      <w:r>
        <w:rPr>
          <w:rFonts w:hint="eastAsia" w:asciiTheme="minorEastAsia" w:hAnsiTheme="minorEastAsia" w:eastAsiaTheme="minorEastAsia"/>
          <w:sz w:val="21"/>
          <w:szCs w:val="21"/>
          <w:u w:val="single"/>
        </w:rPr>
        <w:t xml:space="preserve">                                     </w:t>
      </w:r>
      <w:r>
        <w:rPr>
          <w:rFonts w:hint="eastAsia" w:ascii="宋体" w:hAnsi="宋体"/>
          <w:sz w:val="21"/>
          <w:szCs w:val="21"/>
          <w:u w:val="single"/>
        </w:rPr>
        <w:t xml:space="preserve"> </w:t>
      </w:r>
      <w:r/>
    </w:p>
    <w:p>
      <w:pPr>
        <w:ind w:left="0"/>
        <w:rPr>
          <w:sz w:val="21"/>
          <w:szCs w:val="21"/>
        </w:rPr>
      </w:pPr>
      <w:r>
        <w:rPr>
          <w:sz w:val="21"/>
          <w:szCs w:val="21"/>
        </w:rPr>
      </w:r>
      <w:r/>
    </w:p>
    <w:p>
      <w:pPr>
        <w:rPr>
          <w:sz w:val="21"/>
          <w:szCs w:val="21"/>
        </w:rPr>
      </w:pPr>
      <w:r>
        <w:rPr>
          <w:sz w:val="21"/>
          <w:szCs w:val="21"/>
        </w:rPr>
      </w:r>
      <w:r/>
    </w:p>
    <w:p>
      <w:r/>
      <w:r/>
    </w:p>
    <w:p>
      <w:pPr>
        <w:ind w:left="0"/>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华文楷体">
    <w:panose1 w:val="02010600040101010101"/>
  </w:font>
  <w:font w:name="Wingdings">
    <w:panose1 w:val="05000000000000000000"/>
  </w:font>
  <w:font w:name="Cambria Math">
    <w:panose1 w:val="02040503050406030204"/>
  </w:font>
  <w:font w:name="MS Gothic">
    <w:panose1 w:val="020B0609070205080204"/>
  </w:font>
  <w:font w:name="仿宋">
    <w:panose1 w:val="0201060906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9"/>
                          </w:pPr>
                          <w:r>
                            <w:rPr>
                              <w:rFonts w:hint="eastAsia"/>
                            </w:rPr>
                            <w:fldChar w:fldCharType="begin"/>
                          </w:r>
                          <w:r>
                            <w:rPr>
                              <w:rFonts w:hint="eastAsia"/>
                            </w:rPr>
                            <w:instrText xml:space="preserve"> PAGE  \* MERGEFORMAT </w:instrText>
                          </w:r>
                          <w:r>
                            <w:rPr>
                              <w:rFonts w:hint="eastAsia"/>
                            </w:rPr>
                            <w:fldChar w:fldCharType="separate"/>
                          </w:r>
                          <w:r>
                            <w:t xml:space="preserve">52</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9"/>
                    </w:pPr>
                    <w:r>
                      <w:rPr>
                        <w:rFonts w:hint="eastAsia"/>
                      </w:rPr>
                      <w:fldChar w:fldCharType="begin"/>
                    </w:r>
                    <w:r>
                      <w:rPr>
                        <w:rFonts w:hint="eastAsia"/>
                      </w:rPr>
                      <w:instrText xml:space="preserve"> PAGE  \* MERGEFORMAT </w:instrText>
                    </w:r>
                    <w:r>
                      <w:rPr>
                        <w:rFonts w:hint="eastAsia"/>
                      </w:rPr>
                      <w:fldChar w:fldCharType="separate"/>
                    </w:r>
                    <w:r>
                      <w:t xml:space="preserve">52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09"/>
                            <w:ind w:firstLine="0"/>
                          </w:pPr>
                          <w:r>
                            <w:rPr>
                              <w:rFonts w:hint="eastAsia"/>
                            </w:rPr>
                            <w:fldChar w:fldCharType="begin"/>
                          </w:r>
                          <w:r>
                            <w:rPr>
                              <w:rFonts w:hint="eastAsia"/>
                            </w:rPr>
                            <w:instrText xml:space="preserve"> PAGE  \* MERGEFORMAT </w:instrText>
                          </w:r>
                          <w:r>
                            <w:rPr>
                              <w:rFonts w:hint="eastAsia"/>
                            </w:rPr>
                            <w:fldChar w:fldCharType="separate"/>
                          </w:r>
                          <w:r>
                            <w:t xml:space="preserve">67</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09"/>
                      <w:ind w:firstLine="0"/>
                    </w:pPr>
                    <w:r>
                      <w:rPr>
                        <w:rFonts w:hint="eastAsia"/>
                      </w:rPr>
                      <w:fldChar w:fldCharType="begin"/>
                    </w:r>
                    <w:r>
                      <w:rPr>
                        <w:rFonts w:hint="eastAsia"/>
                      </w:rPr>
                      <w:instrText xml:space="preserve"> PAGE  \* MERGEFORMAT </w:instrText>
                    </w:r>
                    <w:r>
                      <w:rPr>
                        <w:rFonts w:hint="eastAsia"/>
                      </w:rPr>
                      <w:fldChar w:fldCharType="separate"/>
                    </w:r>
                    <w:r>
                      <w:t xml:space="preserve">67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1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1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1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16"/>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16"/>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02" w:hanging="360"/>
        <w:tabs>
          <w:tab w:val="left" w:pos="502" w:leader="none"/>
        </w:tabs>
      </w:pPr>
    </w:lvl>
    <w:lvl w:ilvl="1">
      <w:start w:val="1"/>
      <w:numFmt w:val="lowerLetter"/>
      <w:isLgl w:val="false"/>
      <w:suff w:val="tab"/>
      <w:lvlText w:val="%2)"/>
      <w:lvlJc w:val="left"/>
      <w:pPr>
        <w:ind w:left="982" w:hanging="420"/>
        <w:tabs>
          <w:tab w:val="left" w:pos="982" w:leader="none"/>
        </w:tabs>
      </w:pPr>
    </w:lvl>
    <w:lvl w:ilvl="2">
      <w:start w:val="1"/>
      <w:numFmt w:val="lowerRoman"/>
      <w:isLgl w:val="false"/>
      <w:suff w:val="tab"/>
      <w:lvlText w:val="%3."/>
      <w:lvlJc w:val="right"/>
      <w:pPr>
        <w:ind w:left="1402" w:hanging="420"/>
        <w:tabs>
          <w:tab w:val="left" w:pos="1402" w:leader="none"/>
        </w:tabs>
      </w:pPr>
    </w:lvl>
    <w:lvl w:ilvl="3">
      <w:start w:val="1"/>
      <w:numFmt w:val="decimal"/>
      <w:isLgl w:val="false"/>
      <w:suff w:val="tab"/>
      <w:lvlText w:val="%4."/>
      <w:lvlJc w:val="left"/>
      <w:pPr>
        <w:ind w:left="1822" w:hanging="420"/>
        <w:tabs>
          <w:tab w:val="left" w:pos="1822" w:leader="none"/>
        </w:tabs>
      </w:pPr>
    </w:lvl>
    <w:lvl w:ilvl="4">
      <w:start w:val="1"/>
      <w:numFmt w:val="lowerLetter"/>
      <w:isLgl w:val="false"/>
      <w:suff w:val="tab"/>
      <w:lvlText w:val="%5)"/>
      <w:lvlJc w:val="left"/>
      <w:pPr>
        <w:ind w:left="2242" w:hanging="420"/>
        <w:tabs>
          <w:tab w:val="left" w:pos="2242" w:leader="none"/>
        </w:tabs>
      </w:pPr>
    </w:lvl>
    <w:lvl w:ilvl="5">
      <w:start w:val="1"/>
      <w:numFmt w:val="lowerRoman"/>
      <w:isLgl w:val="false"/>
      <w:suff w:val="tab"/>
      <w:lvlText w:val="%6."/>
      <w:lvlJc w:val="right"/>
      <w:pPr>
        <w:ind w:left="2662" w:hanging="420"/>
        <w:tabs>
          <w:tab w:val="left" w:pos="2662" w:leader="none"/>
        </w:tabs>
      </w:pPr>
    </w:lvl>
    <w:lvl w:ilvl="6">
      <w:start w:val="1"/>
      <w:numFmt w:val="decimal"/>
      <w:isLgl w:val="false"/>
      <w:suff w:val="tab"/>
      <w:lvlText w:val="%7."/>
      <w:lvlJc w:val="left"/>
      <w:pPr>
        <w:ind w:left="3082" w:hanging="420"/>
        <w:tabs>
          <w:tab w:val="left" w:pos="3082" w:leader="none"/>
        </w:tabs>
      </w:pPr>
    </w:lvl>
    <w:lvl w:ilvl="7">
      <w:start w:val="1"/>
      <w:numFmt w:val="lowerLetter"/>
      <w:isLgl w:val="false"/>
      <w:suff w:val="tab"/>
      <w:lvlText w:val="%8)"/>
      <w:lvlJc w:val="left"/>
      <w:pPr>
        <w:ind w:left="3502" w:hanging="420"/>
        <w:tabs>
          <w:tab w:val="left" w:pos="3502" w:leader="none"/>
        </w:tabs>
      </w:pPr>
    </w:lvl>
    <w:lvl w:ilvl="8">
      <w:start w:val="1"/>
      <w:numFmt w:val="lowerRoman"/>
      <w:isLgl w:val="false"/>
      <w:suff w:val="tab"/>
      <w:lvlText w:val="%9."/>
      <w:lvlJc w:val="right"/>
      <w:pPr>
        <w:ind w:left="3922" w:hanging="420"/>
        <w:tabs>
          <w:tab w:val="left" w:pos="3922" w:leader="none"/>
        </w:tabs>
      </w:pPr>
    </w:lvl>
  </w:abstractNum>
  <w:abstractNum w:abstractNumId="1">
    <w:multiLevelType w:val="hybridMultilevel"/>
    <w:lvl w:ilvl="0">
      <w:start w:val="1"/>
      <w:numFmt w:val="decimal"/>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360" w:hanging="360"/>
        <w:tabs>
          <w:tab w:val="left" w:pos="360" w:leader="none"/>
        </w:tabs>
      </w:pPr>
      <w:rPr>
        <w:rFonts w:hint="eastAsia" w:ascii="仿宋" w:hAnsi="仿宋" w:eastAsia="仿宋"/>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8"/>
  </w:num>
  <w:num w:numId="2">
    <w:abstractNumId w:val="7"/>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76"/>
    <w:link w:val="867"/>
    <w:uiPriority w:val="9"/>
    <w:rPr>
      <w:rFonts w:ascii="Arial" w:hAnsi="Arial" w:eastAsia="Arial" w:cs="Arial"/>
      <w:sz w:val="40"/>
      <w:szCs w:val="40"/>
    </w:rPr>
  </w:style>
  <w:style w:type="character" w:styleId="15">
    <w:name w:val="Heading 2 Char"/>
    <w:basedOn w:val="876"/>
    <w:link w:val="868"/>
    <w:uiPriority w:val="9"/>
    <w:rPr>
      <w:rFonts w:ascii="Arial" w:hAnsi="Arial" w:eastAsia="Arial" w:cs="Arial"/>
      <w:sz w:val="34"/>
    </w:rPr>
  </w:style>
  <w:style w:type="character" w:styleId="17">
    <w:name w:val="Heading 3 Char"/>
    <w:basedOn w:val="876"/>
    <w:link w:val="869"/>
    <w:uiPriority w:val="9"/>
    <w:rPr>
      <w:rFonts w:ascii="Arial" w:hAnsi="Arial" w:eastAsia="Arial" w:cs="Arial"/>
      <w:sz w:val="30"/>
      <w:szCs w:val="30"/>
    </w:rPr>
  </w:style>
  <w:style w:type="character" w:styleId="19">
    <w:name w:val="Heading 4 Char"/>
    <w:basedOn w:val="876"/>
    <w:link w:val="870"/>
    <w:uiPriority w:val="9"/>
    <w:rPr>
      <w:rFonts w:ascii="Arial" w:hAnsi="Arial" w:eastAsia="Arial" w:cs="Arial"/>
      <w:b/>
      <w:bCs/>
      <w:sz w:val="26"/>
      <w:szCs w:val="26"/>
    </w:rPr>
  </w:style>
  <w:style w:type="character" w:styleId="21">
    <w:name w:val="Heading 5 Char"/>
    <w:basedOn w:val="876"/>
    <w:link w:val="871"/>
    <w:uiPriority w:val="9"/>
    <w:rPr>
      <w:rFonts w:ascii="Arial" w:hAnsi="Arial" w:eastAsia="Arial" w:cs="Arial"/>
      <w:b/>
      <w:bCs/>
      <w:sz w:val="24"/>
      <w:szCs w:val="24"/>
    </w:rPr>
  </w:style>
  <w:style w:type="character" w:styleId="23">
    <w:name w:val="Heading 6 Char"/>
    <w:basedOn w:val="876"/>
    <w:link w:val="872"/>
    <w:uiPriority w:val="9"/>
    <w:rPr>
      <w:rFonts w:ascii="Arial" w:hAnsi="Arial" w:eastAsia="Arial" w:cs="Arial"/>
      <w:b/>
      <w:bCs/>
      <w:sz w:val="22"/>
      <w:szCs w:val="22"/>
    </w:rPr>
  </w:style>
  <w:style w:type="character" w:styleId="25">
    <w:name w:val="Heading 7 Char"/>
    <w:basedOn w:val="876"/>
    <w:link w:val="873"/>
    <w:uiPriority w:val="9"/>
    <w:rPr>
      <w:rFonts w:ascii="Arial" w:hAnsi="Arial" w:eastAsia="Arial" w:cs="Arial"/>
      <w:b/>
      <w:bCs/>
      <w:i/>
      <w:iCs/>
      <w:sz w:val="22"/>
      <w:szCs w:val="22"/>
    </w:rPr>
  </w:style>
  <w:style w:type="character" w:styleId="27">
    <w:name w:val="Heading 8 Char"/>
    <w:basedOn w:val="876"/>
    <w:link w:val="874"/>
    <w:uiPriority w:val="9"/>
    <w:rPr>
      <w:rFonts w:ascii="Arial" w:hAnsi="Arial" w:eastAsia="Arial" w:cs="Arial"/>
      <w:i/>
      <w:iCs/>
      <w:sz w:val="22"/>
      <w:szCs w:val="22"/>
    </w:rPr>
  </w:style>
  <w:style w:type="character" w:styleId="29">
    <w:name w:val="Heading 9 Char"/>
    <w:basedOn w:val="876"/>
    <w:link w:val="87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66"/>
    <w:next w:val="866"/>
    <w:link w:val="34"/>
    <w:uiPriority w:val="10"/>
    <w:qFormat/>
    <w:pPr>
      <w:contextualSpacing/>
      <w:spacing w:before="300" w:after="200"/>
    </w:pPr>
    <w:rPr>
      <w:sz w:val="48"/>
      <w:szCs w:val="48"/>
    </w:rPr>
  </w:style>
  <w:style w:type="character" w:styleId="34">
    <w:name w:val="Title Char"/>
    <w:basedOn w:val="876"/>
    <w:link w:val="33"/>
    <w:uiPriority w:val="10"/>
    <w:rPr>
      <w:sz w:val="48"/>
      <w:szCs w:val="48"/>
    </w:rPr>
  </w:style>
  <w:style w:type="character" w:styleId="36">
    <w:name w:val="Subtitle Char"/>
    <w:basedOn w:val="876"/>
    <w:link w:val="913"/>
    <w:uiPriority w:val="11"/>
    <w:rPr>
      <w:sz w:val="24"/>
      <w:szCs w:val="24"/>
    </w:rPr>
  </w:style>
  <w:style w:type="character" w:styleId="38">
    <w:name w:val="Quote Char"/>
    <w:link w:val="1118"/>
    <w:uiPriority w:val="29"/>
    <w:rPr>
      <w:i/>
    </w:rPr>
  </w:style>
  <w:style w:type="character" w:styleId="40">
    <w:name w:val="Intense Quote Char"/>
    <w:link w:val="1244"/>
    <w:uiPriority w:val="30"/>
    <w:rPr>
      <w:i/>
    </w:rPr>
  </w:style>
  <w:style w:type="character" w:styleId="42">
    <w:name w:val="Header Char"/>
    <w:basedOn w:val="876"/>
    <w:link w:val="911"/>
    <w:uiPriority w:val="99"/>
  </w:style>
  <w:style w:type="character" w:styleId="44">
    <w:name w:val="Footer Char"/>
    <w:basedOn w:val="876"/>
    <w:link w:val="909"/>
    <w:uiPriority w:val="99"/>
  </w:style>
  <w:style w:type="character" w:styleId="46">
    <w:name w:val="Caption Char"/>
    <w:basedOn w:val="886"/>
    <w:link w:val="909"/>
    <w:uiPriority w:val="99"/>
  </w:style>
  <w:style w:type="table" w:styleId="48">
    <w:name w:val="Table Grid Light"/>
    <w:basedOn w:val="8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7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7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7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7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7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7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16"/>
    <w:uiPriority w:val="99"/>
    <w:rPr>
      <w:sz w:val="18"/>
    </w:rPr>
  </w:style>
  <w:style w:type="character" w:styleId="178">
    <w:name w:val="Endnote Text Char"/>
    <w:link w:val="906"/>
    <w:uiPriority w:val="99"/>
    <w:rPr>
      <w:sz w:val="20"/>
    </w:rPr>
  </w:style>
  <w:style w:type="character" w:styleId="179">
    <w:name w:val="endnote reference"/>
    <w:basedOn w:val="876"/>
    <w:uiPriority w:val="99"/>
    <w:semiHidden/>
    <w:unhideWhenUsed/>
    <w:rPr>
      <w:vertAlign w:val="superscript"/>
    </w:rPr>
  </w:style>
  <w:style w:type="paragraph" w:styleId="189">
    <w:name w:val="TOC Heading"/>
    <w:uiPriority w:val="39"/>
    <w:unhideWhenUsed/>
  </w:style>
  <w:style w:type="paragraph" w:styleId="190">
    <w:name w:val="table of figures"/>
    <w:basedOn w:val="866"/>
    <w:next w:val="866"/>
    <w:uiPriority w:val="99"/>
    <w:unhideWhenUsed/>
    <w:pPr>
      <w:spacing w:after="0" w:afterAutospacing="0"/>
    </w:pPr>
  </w:style>
  <w:style w:type="paragraph" w:styleId="866" w:default="1">
    <w:name w:val="Normal"/>
    <w:next w:val="879"/>
    <w:qFormat/>
    <w:pPr>
      <w:ind w:left="1024"/>
      <w:jc w:val="both"/>
    </w:pPr>
    <w:rPr>
      <w:rFonts w:ascii="Calibri" w:hAnsi="Calibri"/>
    </w:rPr>
  </w:style>
  <w:style w:type="paragraph" w:styleId="867">
    <w:name w:val="Heading 1"/>
    <w:basedOn w:val="866"/>
    <w:next w:val="866"/>
    <w:qFormat/>
    <w:pPr>
      <w:ind w:left="432" w:firstLine="18"/>
      <w:spacing w:before="340" w:after="330" w:line="578" w:lineRule="auto"/>
      <w:outlineLvl w:val="0"/>
    </w:pPr>
  </w:style>
  <w:style w:type="paragraph" w:styleId="868">
    <w:name w:val="Heading 2"/>
    <w:basedOn w:val="866"/>
    <w:next w:val="866"/>
    <w:qFormat/>
    <w:pPr>
      <w:ind w:left="576" w:firstLine="24"/>
      <w:spacing w:before="260" w:after="260" w:line="416" w:lineRule="auto"/>
      <w:outlineLvl w:val="1"/>
    </w:pPr>
    <w:rPr>
      <w:rFonts w:ascii="Times New Roman" w:hAnsi="Times New Roman" w:cs="Times New Roman"/>
    </w:rPr>
  </w:style>
  <w:style w:type="paragraph" w:styleId="869">
    <w:name w:val="Heading 3"/>
    <w:basedOn w:val="866"/>
    <w:next w:val="880"/>
    <w:qFormat/>
    <w:pPr>
      <w:ind w:left="720"/>
      <w:spacing w:before="260" w:after="260" w:line="416" w:lineRule="auto"/>
      <w:outlineLvl w:val="2"/>
    </w:pPr>
    <w:rPr>
      <w:rFonts w:ascii="Times New Roman" w:hAnsi="Times New Roman" w:cs="Times New Roman"/>
    </w:rPr>
  </w:style>
  <w:style w:type="paragraph" w:styleId="870">
    <w:name w:val="Heading 4"/>
    <w:basedOn w:val="867"/>
    <w:next w:val="866"/>
    <w:qFormat/>
    <w:pPr>
      <w:ind w:left="864" w:firstLine="24"/>
      <w:spacing w:before="280" w:after="290" w:line="376" w:lineRule="auto"/>
      <w:outlineLvl w:val="3"/>
    </w:pPr>
    <w:rPr>
      <w:rFonts w:ascii="Times New Roman" w:hAnsi="Times New Roman" w:cs="Times New Roman"/>
    </w:rPr>
  </w:style>
  <w:style w:type="paragraph" w:styleId="871">
    <w:name w:val="Heading 5"/>
    <w:basedOn w:val="867"/>
    <w:next w:val="866"/>
    <w:qFormat/>
    <w:pPr>
      <w:ind w:left="1008"/>
      <w:spacing w:before="280" w:after="290" w:line="376" w:lineRule="auto"/>
      <w:outlineLvl w:val="4"/>
    </w:pPr>
    <w:rPr>
      <w:rFonts w:ascii="Times New Roman" w:hAnsi="Times New Roman" w:cs="Times New Roman"/>
    </w:rPr>
  </w:style>
  <w:style w:type="paragraph" w:styleId="872">
    <w:name w:val="Heading 6"/>
    <w:basedOn w:val="867"/>
    <w:next w:val="866"/>
    <w:qFormat/>
    <w:pPr>
      <w:ind w:left="1152" w:firstLine="20"/>
      <w:spacing w:before="240" w:after="64" w:line="320" w:lineRule="auto"/>
      <w:outlineLvl w:val="5"/>
    </w:pPr>
    <w:rPr>
      <w:rFonts w:ascii="Times New Roman" w:hAnsi="Times New Roman" w:cs="Times New Roman"/>
    </w:rPr>
  </w:style>
  <w:style w:type="paragraph" w:styleId="873">
    <w:name w:val="Heading 7"/>
    <w:basedOn w:val="867"/>
    <w:next w:val="866"/>
    <w:qFormat/>
    <w:pPr>
      <w:ind w:left="1296" w:firstLine="14"/>
      <w:spacing w:before="240" w:after="64" w:line="320" w:lineRule="auto"/>
      <w:outlineLvl w:val="6"/>
    </w:pPr>
    <w:rPr>
      <w:rFonts w:ascii="Times New Roman" w:hAnsi="Times New Roman" w:cs="Times New Roman"/>
    </w:rPr>
  </w:style>
  <w:style w:type="paragraph" w:styleId="874">
    <w:name w:val="Heading 8"/>
    <w:basedOn w:val="867"/>
    <w:next w:val="866"/>
    <w:qFormat/>
    <w:pPr>
      <w:ind w:left="1440"/>
      <w:spacing w:before="240" w:after="64" w:line="320" w:lineRule="auto"/>
      <w:outlineLvl w:val="7"/>
    </w:pPr>
    <w:rPr>
      <w:rFonts w:ascii="Times New Roman" w:hAnsi="Times New Roman" w:cs="Times New Roman"/>
    </w:rPr>
  </w:style>
  <w:style w:type="paragraph" w:styleId="875">
    <w:name w:val="Heading 9"/>
    <w:basedOn w:val="867"/>
    <w:next w:val="866"/>
    <w:qFormat/>
    <w:pPr>
      <w:ind w:left="1584" w:firstLine="22"/>
      <w:spacing w:before="240" w:after="64" w:line="320" w:lineRule="auto"/>
      <w:outlineLvl w:val="8"/>
    </w:pPr>
    <w:rPr>
      <w:rFonts w:ascii="Times New Roman" w:hAnsi="Times New Roman" w:cs="Times New Roman"/>
    </w:rPr>
  </w:style>
  <w:style w:type="character" w:styleId="876" w:default="1">
    <w:name w:val="Default Paragraph Font"/>
    <w:uiPriority w:val="1"/>
    <w:semiHidden/>
    <w:unhideWhenUsed/>
  </w:style>
  <w:style w:type="table" w:styleId="877" w:default="1">
    <w:name w:val="Normal Table"/>
    <w:uiPriority w:val="99"/>
    <w:semiHidden/>
    <w:unhideWhenUsed/>
    <w:tblPr>
      <w:tblInd w:w="0" w:type="dxa"/>
      <w:tblCellMar>
        <w:left w:w="108" w:type="dxa"/>
        <w:top w:w="0" w:type="dxa"/>
        <w:right w:w="108" w:type="dxa"/>
        <w:bottom w:w="0" w:type="dxa"/>
      </w:tblCellMar>
    </w:tblPr>
  </w:style>
  <w:style w:type="numbering" w:styleId="878" w:default="1">
    <w:name w:val="No List"/>
    <w:uiPriority w:val="99"/>
    <w:semiHidden/>
    <w:unhideWhenUsed/>
  </w:style>
  <w:style w:type="paragraph" w:styleId="879">
    <w:name w:val="Body Text Indent"/>
    <w:basedOn w:val="866"/>
    <w:next w:val="866"/>
    <w:qFormat/>
    <w:pPr>
      <w:ind w:left="420" w:firstLine="1188"/>
      <w:spacing w:line="360" w:lineRule="exact"/>
    </w:pPr>
    <w:rPr>
      <w:rFonts w:ascii="Times New Roman" w:hAnsi="Times New Roman" w:cs="Times New Roman"/>
    </w:rPr>
  </w:style>
  <w:style w:type="paragraph" w:styleId="880" w:customStyle="1">
    <w:name w:val="正文2"/>
    <w:basedOn w:val="866"/>
    <w:next w:val="866"/>
    <w:qFormat/>
    <w:pPr>
      <w:ind w:left="0" w:hanging="2155"/>
      <w:spacing w:line="360" w:lineRule="auto"/>
      <w:shd w:val="clear" w:color="auto" w:fill="ffffff"/>
    </w:pPr>
    <w:rPr>
      <w:rFonts w:ascii="宋体" w:hAnsi="宋体"/>
    </w:rPr>
  </w:style>
  <w:style w:type="paragraph" w:styleId="881">
    <w:name w:val="toc 7"/>
    <w:basedOn w:val="867"/>
    <w:next w:val="866"/>
    <w:qFormat/>
    <w:pPr>
      <w:ind w:left="1640" w:firstLine="3784"/>
      <w:spacing w:before="0" w:after="0" w:line="360" w:lineRule="auto"/>
    </w:pPr>
    <w:rPr>
      <w:rFonts w:ascii="Times New Roman" w:hAnsi="Times New Roman" w:cs="Times New Roman"/>
    </w:rPr>
  </w:style>
  <w:style w:type="paragraph" w:styleId="882">
    <w:name w:val="List Bullet 4"/>
    <w:basedOn w:val="867"/>
    <w:next w:val="883"/>
    <w:qFormat/>
    <w:pPr>
      <w:ind w:left="1620" w:firstLine="2652"/>
      <w:spacing w:before="0" w:after="0" w:line="360" w:lineRule="auto"/>
    </w:pPr>
    <w:rPr>
      <w:rFonts w:ascii="Times New Roman" w:hAnsi="Times New Roman" w:cs="Times New Roman"/>
    </w:rPr>
  </w:style>
  <w:style w:type="paragraph" w:styleId="883">
    <w:name w:val="List Bullet 2"/>
    <w:basedOn w:val="867"/>
    <w:next w:val="866"/>
    <w:pPr>
      <w:ind w:left="900" w:firstLine="2652"/>
      <w:spacing w:before="0" w:after="0" w:line="360" w:lineRule="auto"/>
    </w:pPr>
    <w:rPr>
      <w:rFonts w:ascii="Times New Roman" w:hAnsi="Times New Roman" w:cs="Times New Roman"/>
    </w:rPr>
  </w:style>
  <w:style w:type="paragraph" w:styleId="884">
    <w:name w:val="List Number"/>
    <w:basedOn w:val="867"/>
    <w:next w:val="866"/>
    <w:pPr>
      <w:ind w:left="454" w:firstLine="2788"/>
      <w:spacing w:before="0" w:after="0" w:line="240" w:lineRule="auto"/>
    </w:pPr>
    <w:rPr>
      <w:rFonts w:ascii="Times New Roman" w:hAnsi="Times New Roman" w:cs="Times New Roman"/>
    </w:rPr>
  </w:style>
  <w:style w:type="paragraph" w:styleId="885">
    <w:name w:val="Normal Indent"/>
    <w:basedOn w:val="866"/>
    <w:next w:val="866"/>
    <w:link w:val="935"/>
    <w:qFormat/>
    <w:pPr>
      <w:ind w:left="420" w:firstLine="4772"/>
    </w:pPr>
  </w:style>
  <w:style w:type="paragraph" w:styleId="886">
    <w:name w:val="Caption"/>
    <w:basedOn w:val="867"/>
    <w:next w:val="866"/>
    <w:qFormat/>
    <w:pPr>
      <w:ind w:left="200" w:firstLine="2248"/>
      <w:jc w:val="center"/>
      <w:spacing w:before="0" w:after="0" w:line="240" w:lineRule="auto"/>
    </w:pPr>
    <w:rPr>
      <w:rFonts w:ascii="Times New Roman" w:hAnsi="Times New Roman" w:cs="Times New Roman"/>
    </w:rPr>
  </w:style>
  <w:style w:type="paragraph" w:styleId="887">
    <w:name w:val="List Bullet"/>
    <w:basedOn w:val="867"/>
    <w:next w:val="866"/>
    <w:qFormat/>
    <w:pPr>
      <w:ind w:left="900" w:firstLine="2652"/>
      <w:spacing w:before="0" w:after="0" w:line="360" w:lineRule="auto"/>
    </w:pPr>
    <w:rPr>
      <w:rFonts w:ascii="Times New Roman" w:hAnsi="Times New Roman" w:cs="Times New Roman"/>
    </w:rPr>
  </w:style>
  <w:style w:type="paragraph" w:styleId="888">
    <w:name w:val="Document Map"/>
    <w:basedOn w:val="867"/>
    <w:next w:val="889"/>
    <w:pPr>
      <w:ind w:left="0" w:firstLine="4"/>
      <w:spacing w:before="0" w:after="0" w:line="240" w:lineRule="auto"/>
      <w:shd w:val="clear" w:color="000000" w:fill="000080"/>
    </w:pPr>
    <w:rPr>
      <w:rFonts w:ascii="Times New Roman" w:hAnsi="Times New Roman" w:cs="Times New Roman"/>
    </w:rPr>
  </w:style>
  <w:style w:type="paragraph" w:styleId="889">
    <w:name w:val="annotation subject"/>
    <w:next w:val="866"/>
    <w:pPr>
      <w:ind w:firstLine="4608"/>
      <w:spacing w:line="360" w:lineRule="auto"/>
    </w:pPr>
    <w:rPr>
      <w:rFonts w:ascii="Calibri" w:hAnsi="Calibri"/>
    </w:rPr>
  </w:style>
  <w:style w:type="paragraph" w:styleId="890">
    <w:name w:val="annotation text"/>
    <w:basedOn w:val="867"/>
    <w:next w:val="866"/>
    <w:uiPriority w:val="99"/>
    <w:qFormat/>
    <w:pPr>
      <w:ind w:left="0" w:firstLine="3584"/>
      <w:spacing w:before="0" w:after="0" w:line="360" w:lineRule="auto"/>
    </w:pPr>
    <w:rPr>
      <w:rFonts w:ascii="Times New Roman" w:hAnsi="Times New Roman" w:cs="Times New Roman"/>
    </w:rPr>
  </w:style>
  <w:style w:type="paragraph" w:styleId="891">
    <w:name w:val="Body Text 3"/>
    <w:basedOn w:val="867"/>
    <w:next w:val="866"/>
    <w:pPr>
      <w:ind w:left="0" w:firstLine="2048"/>
      <w:spacing w:before="0" w:after="0" w:line="500" w:lineRule="exact"/>
    </w:pPr>
    <w:rPr>
      <w:rFonts w:ascii="Times New Roman" w:hAnsi="Times New Roman" w:cs="Times New Roman"/>
    </w:rPr>
  </w:style>
  <w:style w:type="paragraph" w:styleId="892">
    <w:name w:val="List Bullet 3"/>
    <w:basedOn w:val="867"/>
    <w:next w:val="866"/>
    <w:pPr>
      <w:ind w:left="900" w:firstLine="2652"/>
      <w:spacing w:before="0" w:after="0" w:line="360" w:lineRule="auto"/>
    </w:pPr>
    <w:rPr>
      <w:rFonts w:ascii="Times New Roman" w:hAnsi="Times New Roman" w:cs="Times New Roman"/>
    </w:rPr>
  </w:style>
  <w:style w:type="paragraph" w:styleId="893">
    <w:name w:val="Body Text"/>
    <w:basedOn w:val="866"/>
    <w:next w:val="866"/>
    <w:qFormat/>
    <w:pPr>
      <w:ind w:left="0" w:firstLine="2560"/>
    </w:pPr>
    <w:rPr>
      <w:rFonts w:ascii="Times New Roman" w:hAnsi="Times New Roman" w:cs="Times New Roman"/>
    </w:rPr>
  </w:style>
  <w:style w:type="paragraph" w:styleId="894">
    <w:name w:val="List Number 3"/>
    <w:basedOn w:val="867"/>
    <w:next w:val="866"/>
    <w:qFormat/>
    <w:pPr>
      <w:ind w:left="420" w:firstLine="3584"/>
      <w:spacing w:before="0" w:after="0" w:line="240" w:lineRule="auto"/>
    </w:pPr>
    <w:rPr>
      <w:rFonts w:ascii="Times New Roman" w:hAnsi="Times New Roman" w:cs="Times New Roman"/>
    </w:rPr>
  </w:style>
  <w:style w:type="paragraph" w:styleId="895">
    <w:name w:val="List 2"/>
    <w:basedOn w:val="867"/>
    <w:next w:val="881"/>
    <w:qFormat/>
    <w:pPr>
      <w:ind w:left="100" w:firstLine="3640"/>
      <w:spacing w:before="0" w:after="0" w:line="240" w:lineRule="auto"/>
    </w:pPr>
    <w:rPr>
      <w:rFonts w:ascii="Times New Roman" w:hAnsi="Times New Roman" w:cs="Times New Roman"/>
    </w:rPr>
  </w:style>
  <w:style w:type="paragraph" w:styleId="896">
    <w:name w:val="Block Text"/>
    <w:basedOn w:val="867"/>
    <w:next w:val="866"/>
    <w:qFormat/>
    <w:pPr>
      <w:ind w:left="420" w:right="33" w:firstLine="2560"/>
      <w:spacing w:before="0" w:after="0" w:line="240" w:lineRule="auto"/>
    </w:pPr>
    <w:rPr>
      <w:rFonts w:ascii="Times New Roman" w:hAnsi="Times New Roman" w:cs="Times New Roman"/>
    </w:rPr>
  </w:style>
  <w:style w:type="paragraph" w:styleId="897">
    <w:name w:val="toc 5"/>
    <w:basedOn w:val="867"/>
    <w:next w:val="866"/>
    <w:qFormat/>
    <w:pPr>
      <w:ind w:left="1160" w:firstLine="3784"/>
      <w:spacing w:before="0" w:after="0" w:line="360" w:lineRule="auto"/>
    </w:pPr>
    <w:rPr>
      <w:rFonts w:ascii="Times New Roman" w:hAnsi="Times New Roman" w:cs="Times New Roman"/>
    </w:rPr>
  </w:style>
  <w:style w:type="paragraph" w:styleId="898">
    <w:name w:val="toc 3"/>
    <w:basedOn w:val="867"/>
    <w:next w:val="866"/>
    <w:qFormat/>
    <w:pPr>
      <w:ind w:left="0" w:firstLine="1024"/>
      <w:spacing w:before="0" w:after="0" w:line="360" w:lineRule="auto"/>
    </w:pPr>
    <w:rPr>
      <w:rFonts w:ascii="Times New Roman" w:hAnsi="Times New Roman" w:cs="Times New Roman"/>
    </w:rPr>
  </w:style>
  <w:style w:type="paragraph" w:styleId="899">
    <w:name w:val="Plain Text"/>
    <w:basedOn w:val="867"/>
    <w:next w:val="900"/>
    <w:qFormat/>
    <w:pPr>
      <w:ind w:left="0" w:firstLine="2048"/>
      <w:spacing w:before="0" w:after="0" w:line="240" w:lineRule="auto"/>
    </w:pPr>
    <w:rPr>
      <w:rFonts w:ascii="Times New Roman" w:hAnsi="Times New Roman" w:cs="Times New Roman"/>
    </w:rPr>
  </w:style>
  <w:style w:type="paragraph" w:styleId="900">
    <w:name w:val="toc 1"/>
    <w:basedOn w:val="867"/>
    <w:next w:val="866"/>
    <w:uiPriority w:val="39"/>
    <w:qFormat/>
    <w:pPr>
      <w:ind w:left="0" w:firstLine="4608"/>
      <w:spacing w:before="0" w:after="0" w:line="240" w:lineRule="auto"/>
    </w:pPr>
    <w:rPr>
      <w:rFonts w:ascii="Times New Roman" w:hAnsi="Times New Roman" w:cs="Times New Roman"/>
    </w:rPr>
  </w:style>
  <w:style w:type="paragraph" w:styleId="901">
    <w:name w:val="List Bullet 5"/>
    <w:basedOn w:val="867"/>
    <w:next w:val="902"/>
    <w:qFormat/>
    <w:pPr>
      <w:ind w:left="2040" w:firstLine="2560"/>
      <w:spacing w:before="0" w:after="0" w:line="360" w:lineRule="auto"/>
    </w:pPr>
    <w:rPr>
      <w:rFonts w:ascii="Times New Roman" w:hAnsi="Times New Roman" w:cs="Times New Roman"/>
    </w:rPr>
  </w:style>
  <w:style w:type="paragraph" w:styleId="902" w:customStyle="1">
    <w:name w:val="正文首行缩进1"/>
    <w:next w:val="894"/>
    <w:qFormat/>
    <w:pPr>
      <w:ind w:left="420" w:firstLine="2724"/>
      <w:spacing w:after="120" w:line="360" w:lineRule="auto"/>
    </w:pPr>
    <w:rPr>
      <w:rFonts w:ascii="Calibri" w:hAnsi="Calibri"/>
    </w:rPr>
  </w:style>
  <w:style w:type="paragraph" w:styleId="903">
    <w:name w:val="toc 8"/>
    <w:basedOn w:val="867"/>
    <w:next w:val="866"/>
    <w:qFormat/>
    <w:pPr>
      <w:ind w:left="1880" w:firstLine="3784"/>
      <w:spacing w:before="0" w:after="0" w:line="360" w:lineRule="auto"/>
    </w:pPr>
    <w:rPr>
      <w:rFonts w:ascii="Times New Roman" w:hAnsi="Times New Roman" w:cs="Times New Roman"/>
    </w:rPr>
  </w:style>
  <w:style w:type="paragraph" w:styleId="904">
    <w:name w:val="Date"/>
    <w:basedOn w:val="867"/>
    <w:next w:val="866"/>
    <w:pPr>
      <w:ind w:left="0" w:firstLine="2560"/>
      <w:spacing w:before="0" w:after="0" w:line="240" w:lineRule="auto"/>
    </w:pPr>
    <w:rPr>
      <w:rFonts w:ascii="Times New Roman" w:hAnsi="Times New Roman" w:cs="Times New Roman"/>
    </w:rPr>
  </w:style>
  <w:style w:type="paragraph" w:styleId="905">
    <w:name w:val="Body Text Indent 2"/>
    <w:basedOn w:val="867"/>
    <w:next w:val="879"/>
    <w:qFormat/>
    <w:pPr>
      <w:ind w:left="481" w:firstLine="2784"/>
      <w:spacing w:before="0" w:after="0" w:line="400" w:lineRule="exact"/>
    </w:pPr>
    <w:rPr>
      <w:rFonts w:ascii="Times New Roman" w:hAnsi="Times New Roman" w:cs="Times New Roman"/>
    </w:rPr>
  </w:style>
  <w:style w:type="paragraph" w:styleId="906">
    <w:name w:val="endnote text"/>
    <w:basedOn w:val="867"/>
    <w:next w:val="907"/>
    <w:qFormat/>
    <w:pPr>
      <w:ind w:left="0" w:firstLine="2560"/>
      <w:spacing w:before="0" w:after="0" w:line="360" w:lineRule="auto"/>
    </w:pPr>
    <w:rPr>
      <w:rFonts w:ascii="Times New Roman" w:hAnsi="Times New Roman" w:cs="Times New Roman"/>
    </w:rPr>
  </w:style>
  <w:style w:type="paragraph" w:styleId="907" w:customStyle="1">
    <w:name w:val="Char11"/>
    <w:basedOn w:val="867"/>
    <w:next w:val="866"/>
    <w:qFormat/>
    <w:pPr>
      <w:ind w:left="0" w:firstLine="3584"/>
      <w:spacing w:before="0" w:after="0" w:line="240" w:lineRule="auto"/>
    </w:pPr>
    <w:rPr>
      <w:rFonts w:ascii="Times New Roman" w:hAnsi="Times New Roman" w:cs="Times New Roman"/>
    </w:rPr>
  </w:style>
  <w:style w:type="paragraph" w:styleId="908">
    <w:name w:val="Balloon Text"/>
    <w:basedOn w:val="867"/>
    <w:next w:val="884"/>
    <w:qFormat/>
    <w:pPr>
      <w:ind w:left="0" w:firstLine="2048"/>
      <w:spacing w:before="0" w:after="0" w:line="240" w:lineRule="auto"/>
    </w:pPr>
    <w:rPr>
      <w:rFonts w:ascii="Times New Roman" w:hAnsi="Times New Roman" w:cs="Times New Roman"/>
    </w:rPr>
  </w:style>
  <w:style w:type="paragraph" w:styleId="909">
    <w:name w:val="Footer"/>
    <w:basedOn w:val="866"/>
    <w:next w:val="910"/>
    <w:link w:val="936"/>
    <w:qFormat/>
    <w:pPr>
      <w:ind w:left="0" w:firstLine="3584"/>
    </w:pPr>
  </w:style>
  <w:style w:type="paragraph" w:styleId="910" w:customStyle="1">
    <w:name w:val="Char Char Char Char Char Char Char Char Char Char Char Char Char"/>
    <w:basedOn w:val="867"/>
    <w:next w:val="866"/>
    <w:qFormat/>
    <w:pPr>
      <w:ind w:left="0" w:firstLine="3584"/>
      <w:spacing w:before="0" w:after="160" w:line="240" w:lineRule="exact"/>
    </w:pPr>
    <w:rPr>
      <w:rFonts w:ascii="Times New Roman" w:hAnsi="Times New Roman" w:cs="Times New Roman"/>
    </w:rPr>
  </w:style>
  <w:style w:type="paragraph" w:styleId="911">
    <w:name w:val="Header"/>
    <w:basedOn w:val="867"/>
    <w:next w:val="904"/>
    <w:link w:val="937"/>
    <w:qFormat/>
    <w:pPr>
      <w:ind w:left="0" w:firstLine="3584"/>
      <w:jc w:val="center"/>
      <w:spacing w:before="0" w:after="0" w:line="240" w:lineRule="auto"/>
    </w:pPr>
  </w:style>
  <w:style w:type="paragraph" w:styleId="912">
    <w:name w:val="toc 4"/>
    <w:basedOn w:val="867"/>
    <w:next w:val="866"/>
    <w:qFormat/>
    <w:pPr>
      <w:ind w:left="1260" w:firstLine="1024"/>
      <w:spacing w:before="0" w:after="0" w:line="240" w:lineRule="auto"/>
    </w:pPr>
    <w:rPr>
      <w:rFonts w:ascii="Times New Roman" w:hAnsi="Times New Roman" w:cs="Times New Roman"/>
    </w:rPr>
  </w:style>
  <w:style w:type="paragraph" w:styleId="913">
    <w:name w:val="Subtitle"/>
    <w:next w:val="866"/>
    <w:qFormat/>
    <w:pPr>
      <w:ind w:left="1024"/>
      <w:jc w:val="center"/>
      <w:spacing w:after="60"/>
    </w:pPr>
    <w:rPr>
      <w:rFonts w:ascii="Calibri" w:hAnsi="Calibri"/>
    </w:rPr>
  </w:style>
  <w:style w:type="paragraph" w:styleId="914">
    <w:name w:val="List"/>
    <w:basedOn w:val="867"/>
    <w:next w:val="915"/>
    <w:qFormat/>
    <w:pPr>
      <w:ind w:left="200" w:firstLine="3640"/>
      <w:spacing w:before="0" w:after="0" w:line="240" w:lineRule="auto"/>
    </w:pPr>
    <w:rPr>
      <w:rFonts w:ascii="Times New Roman" w:hAnsi="Times New Roman" w:cs="Times New Roman"/>
    </w:rPr>
  </w:style>
  <w:style w:type="paragraph" w:styleId="915">
    <w:name w:val="Body Text First Indent"/>
    <w:next w:val="866"/>
    <w:qFormat/>
    <w:pPr>
      <w:ind w:left="420" w:firstLine="3748"/>
      <w:spacing w:after="120"/>
    </w:pPr>
    <w:rPr>
      <w:rFonts w:ascii="Calibri" w:hAnsi="Calibri"/>
    </w:rPr>
  </w:style>
  <w:style w:type="paragraph" w:styleId="916">
    <w:name w:val="footnote text"/>
    <w:basedOn w:val="867"/>
    <w:next w:val="896"/>
    <w:qFormat/>
    <w:pPr>
      <w:ind w:left="0" w:firstLine="3584"/>
      <w:spacing w:before="0" w:after="0" w:line="360" w:lineRule="auto"/>
    </w:pPr>
    <w:rPr>
      <w:rFonts w:ascii="Times New Roman" w:hAnsi="Times New Roman" w:cs="Times New Roman"/>
    </w:rPr>
  </w:style>
  <w:style w:type="paragraph" w:styleId="917">
    <w:name w:val="toc 6"/>
    <w:basedOn w:val="867"/>
    <w:next w:val="866"/>
    <w:qFormat/>
    <w:pPr>
      <w:ind w:left="1400" w:firstLine="3784"/>
      <w:spacing w:before="0" w:after="0" w:line="360" w:lineRule="auto"/>
    </w:pPr>
    <w:rPr>
      <w:rFonts w:ascii="Times New Roman" w:hAnsi="Times New Roman" w:cs="Times New Roman"/>
    </w:rPr>
  </w:style>
  <w:style w:type="paragraph" w:styleId="918">
    <w:name w:val="List 5"/>
    <w:basedOn w:val="867"/>
    <w:next w:val="893"/>
    <w:qFormat/>
    <w:pPr>
      <w:ind w:left="2100" w:firstLine="3676"/>
      <w:spacing w:before="0" w:after="0" w:line="240" w:lineRule="auto"/>
    </w:pPr>
    <w:rPr>
      <w:rFonts w:ascii="Times New Roman" w:hAnsi="Times New Roman" w:cs="Times New Roman"/>
    </w:rPr>
  </w:style>
  <w:style w:type="paragraph" w:styleId="919">
    <w:name w:val="Body Text Indent 3"/>
    <w:basedOn w:val="867"/>
    <w:next w:val="917"/>
    <w:qFormat/>
    <w:pPr>
      <w:ind w:left="480" w:firstLine="2784"/>
      <w:spacing w:before="0" w:after="0" w:line="400" w:lineRule="exact"/>
    </w:pPr>
    <w:rPr>
      <w:rFonts w:ascii="Times New Roman" w:hAnsi="Times New Roman" w:cs="Times New Roman"/>
    </w:rPr>
  </w:style>
  <w:style w:type="paragraph" w:styleId="920">
    <w:name w:val="toc 2"/>
    <w:basedOn w:val="867"/>
    <w:next w:val="866"/>
    <w:qFormat/>
    <w:pPr>
      <w:ind w:left="0" w:firstLine="1024"/>
      <w:spacing w:before="0" w:after="0" w:line="360" w:lineRule="auto"/>
    </w:pPr>
    <w:rPr>
      <w:rFonts w:ascii="Times New Roman" w:hAnsi="Times New Roman" w:cs="Times New Roman"/>
    </w:rPr>
  </w:style>
  <w:style w:type="paragraph" w:styleId="921">
    <w:name w:val="toc 9"/>
    <w:basedOn w:val="867"/>
    <w:next w:val="866"/>
    <w:qFormat/>
    <w:pPr>
      <w:ind w:left="2120" w:firstLine="3784"/>
      <w:spacing w:before="0" w:after="0" w:line="360" w:lineRule="auto"/>
    </w:pPr>
    <w:rPr>
      <w:rFonts w:ascii="Times New Roman" w:hAnsi="Times New Roman" w:cs="Times New Roman"/>
    </w:rPr>
  </w:style>
  <w:style w:type="paragraph" w:styleId="922">
    <w:name w:val="Body Text 2"/>
    <w:basedOn w:val="867"/>
    <w:next w:val="887"/>
    <w:qFormat/>
    <w:pPr>
      <w:ind w:left="0" w:firstLine="1024"/>
      <w:spacing w:before="0" w:after="120" w:line="480" w:lineRule="auto"/>
    </w:pPr>
    <w:rPr>
      <w:rFonts w:ascii="Times New Roman" w:hAnsi="Times New Roman" w:cs="Times New Roman"/>
    </w:rPr>
  </w:style>
  <w:style w:type="paragraph" w:styleId="923">
    <w:name w:val="HTML Preformatted"/>
    <w:basedOn w:val="867"/>
    <w:next w:val="886"/>
    <w:qFormat/>
    <w:pPr>
      <w:ind w:left="0" w:firstLine="2048"/>
      <w:spacing w:before="0" w:after="0" w:line="253" w:lineRule="atLeast"/>
    </w:pPr>
    <w:rPr>
      <w:rFonts w:ascii="Times New Roman" w:hAnsi="Times New Roman" w:cs="Times New Roman"/>
    </w:rPr>
  </w:style>
  <w:style w:type="paragraph" w:styleId="924">
    <w:name w:val="Normal (Web)"/>
    <w:basedOn w:val="866"/>
    <w:next w:val="895"/>
    <w:qFormat/>
    <w:pPr>
      <w:ind w:left="15" w:right="15" w:firstLine="4608"/>
      <w:spacing w:before="60" w:after="60" w:line="312" w:lineRule="auto"/>
    </w:pPr>
    <w:rPr>
      <w:rFonts w:ascii="Times New Roman" w:hAnsi="Times New Roman" w:cs="Times New Roman"/>
    </w:rPr>
  </w:style>
  <w:style w:type="paragraph" w:styleId="925">
    <w:name w:val="index 1"/>
    <w:basedOn w:val="867"/>
    <w:next w:val="866"/>
    <w:qFormat/>
    <w:pPr>
      <w:ind w:left="0" w:firstLine="3584"/>
      <w:spacing w:before="0" w:after="0" w:line="240" w:lineRule="auto"/>
    </w:pPr>
    <w:rPr>
      <w:rFonts w:ascii="Times New Roman" w:hAnsi="Times New Roman" w:cs="Times New Roman"/>
    </w:rPr>
  </w:style>
  <w:style w:type="paragraph" w:styleId="926">
    <w:name w:val="Body Text First Indent 2"/>
    <w:basedOn w:val="879"/>
    <w:unhideWhenUsed/>
    <w:qFormat/>
    <w:pPr>
      <w:ind w:firstLine="420"/>
    </w:pPr>
  </w:style>
  <w:style w:type="table" w:styleId="927">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28">
    <w:name w:val="Strong"/>
    <w:qFormat/>
    <w:rPr>
      <w:rFonts w:ascii="Times New Roman" w:hAnsi="Times New Roman" w:eastAsia="宋体" w:cs="Times New Roman"/>
      <w:b/>
      <w:sz w:val="20"/>
    </w:rPr>
  </w:style>
  <w:style w:type="character" w:styleId="929">
    <w:name w:val="page number"/>
    <w:qFormat/>
    <w:rPr>
      <w:rFonts w:ascii="Times New Roman" w:hAnsi="Times New Roman" w:eastAsia="宋体" w:cs="Times New Roman"/>
      <w:sz w:val="20"/>
    </w:rPr>
  </w:style>
  <w:style w:type="character" w:styleId="930">
    <w:name w:val="FollowedHyperlink"/>
    <w:qFormat/>
    <w:rPr>
      <w:rFonts w:ascii="Times New Roman" w:hAnsi="Times New Roman" w:eastAsia="宋体" w:cs="Times New Roman"/>
      <w:color w:val="800080"/>
      <w:sz w:val="20"/>
      <w:u w:val="single"/>
    </w:rPr>
  </w:style>
  <w:style w:type="character" w:styleId="931">
    <w:name w:val="Emphasis"/>
    <w:qFormat/>
    <w:rPr>
      <w:rFonts w:ascii="Times New Roman" w:hAnsi="Times New Roman" w:eastAsia="宋体" w:cs="Times New Roman"/>
      <w:i/>
      <w:sz w:val="21"/>
    </w:rPr>
  </w:style>
  <w:style w:type="character" w:styleId="932">
    <w:name w:val="Hyperlink"/>
    <w:uiPriority w:val="99"/>
    <w:qFormat/>
    <w:rPr>
      <w:rFonts w:ascii="Times New Roman" w:hAnsi="Times New Roman" w:eastAsia="宋体" w:cs="Times New Roman"/>
      <w:color w:val="0000ff"/>
      <w:sz w:val="20"/>
      <w:u w:val="single"/>
    </w:rPr>
  </w:style>
  <w:style w:type="character" w:styleId="933">
    <w:name w:val="annotation reference"/>
    <w:qFormat/>
    <w:rPr>
      <w:rFonts w:ascii="Times New Roman" w:hAnsi="Times New Roman" w:eastAsia="宋体" w:cs="Times New Roman"/>
      <w:sz w:val="20"/>
    </w:rPr>
  </w:style>
  <w:style w:type="character" w:styleId="934">
    <w:name w:val="footnote reference"/>
    <w:qFormat/>
    <w:rPr>
      <w:rFonts w:ascii="Times New Roman" w:hAnsi="Times New Roman" w:eastAsia="宋体" w:cs="Times New Roman"/>
      <w:vertAlign w:val="superscript"/>
    </w:rPr>
  </w:style>
  <w:style w:type="character" w:styleId="935" w:customStyle="1">
    <w:name w:val="正文缩进 Char1"/>
    <w:link w:val="885"/>
    <w:qFormat/>
    <w:rPr>
      <w:rFonts w:ascii="Calibri" w:hAnsi="Calibri" w:eastAsia="宋体" w:cs="Times New Roman"/>
    </w:rPr>
  </w:style>
  <w:style w:type="character" w:styleId="936" w:customStyle="1">
    <w:name w:val="页脚 Char2"/>
    <w:link w:val="909"/>
    <w:qFormat/>
    <w:rPr>
      <w:rFonts w:ascii="Calibri" w:hAnsi="Calibri" w:eastAsia="宋体" w:cs="Times New Roman"/>
    </w:rPr>
  </w:style>
  <w:style w:type="character" w:styleId="937" w:customStyle="1">
    <w:name w:val="页眉 Char2"/>
    <w:link w:val="911"/>
    <w:qFormat/>
    <w:rPr>
      <w:rFonts w:ascii="Calibri" w:hAnsi="Calibri" w:eastAsia="宋体" w:cs="Times New Roman"/>
    </w:rPr>
  </w:style>
  <w:style w:type="character" w:styleId="938" w:customStyle="1">
    <w:name w:val="日期 Char"/>
    <w:qFormat/>
    <w:rPr>
      <w:rFonts w:ascii="Times New Roman" w:hAnsi="Times New Roman" w:eastAsia="宋体" w:cs="Times New Roman"/>
      <w:sz w:val="20"/>
    </w:rPr>
  </w:style>
  <w:style w:type="character" w:styleId="939" w:customStyle="1">
    <w:name w:val="批注引用1"/>
    <w:qFormat/>
    <w:rPr>
      <w:rFonts w:ascii="Times New Roman" w:hAnsi="Times New Roman" w:eastAsia="宋体" w:cs="Times New Roman"/>
      <w:sz w:val="20"/>
    </w:rPr>
  </w:style>
  <w:style w:type="character" w:styleId="940" w:customStyle="1">
    <w:name w:val="应答文本 Char Char"/>
    <w:qFormat/>
    <w:rPr>
      <w:rFonts w:ascii="Times New Roman" w:hAnsi="Times New Roman" w:eastAsia="宋体" w:cs="Times New Roman"/>
      <w:sz w:val="20"/>
    </w:rPr>
  </w:style>
  <w:style w:type="character" w:styleId="941" w:customStyle="1">
    <w:name w:val="图片0 Char Char"/>
    <w:qFormat/>
    <w:rPr>
      <w:rFonts w:ascii="Times New Roman" w:hAnsi="Times New Roman" w:eastAsia="宋体" w:cs="Times New Roman"/>
      <w:sz w:val="20"/>
    </w:rPr>
  </w:style>
  <w:style w:type="character" w:styleId="942" w:customStyle="1">
    <w:name w:val="尾注文本 Char"/>
    <w:qFormat/>
    <w:rPr>
      <w:rFonts w:ascii="Times New Roman" w:hAnsi="Times New Roman" w:eastAsia="宋体" w:cs="Times New Roman"/>
      <w:sz w:val="20"/>
    </w:rPr>
  </w:style>
  <w:style w:type="character" w:styleId="943" w:customStyle="1">
    <w:name w:val="文档结构图 字符"/>
    <w:qFormat/>
    <w:rPr>
      <w:rFonts w:ascii="Microsoft YaHei UI" w:hAnsi="Times New Roman" w:eastAsia="Microsoft YaHei UI" w:cs="Times New Roman"/>
      <w:sz w:val="18"/>
      <w:szCs w:val="18"/>
    </w:rPr>
  </w:style>
  <w:style w:type="character" w:styleId="944" w:customStyle="1">
    <w:name w:val="_Style 337"/>
    <w:qFormat/>
    <w:rPr>
      <w:rFonts w:ascii="Times New Roman" w:hAnsi="Times New Roman" w:eastAsia="宋体" w:cs="Times New Roman"/>
      <w:color w:val="auto"/>
      <w:sz w:val="21"/>
    </w:rPr>
  </w:style>
  <w:style w:type="character" w:styleId="945" w:customStyle="1">
    <w:name w:val="正文文本 字符"/>
    <w:qFormat/>
    <w:rPr>
      <w:rFonts w:ascii="Times New Roman" w:hAnsi="Times New Roman" w:eastAsia="宋体" w:cs="Times New Roman"/>
      <w:sz w:val="21"/>
    </w:rPr>
  </w:style>
  <w:style w:type="character" w:styleId="946" w:customStyle="1">
    <w:name w:val="批注文字 字符"/>
    <w:uiPriority w:val="99"/>
    <w:qFormat/>
    <w:rPr>
      <w:rFonts w:ascii="Times New Roman" w:hAnsi="Times New Roman" w:eastAsia="宋体" w:cs="Times New Roman"/>
      <w:sz w:val="20"/>
    </w:rPr>
  </w:style>
  <w:style w:type="character" w:styleId="947" w:customStyle="1">
    <w:name w:val="批注文字 Char1"/>
    <w:qFormat/>
    <w:rPr>
      <w:rFonts w:ascii="Times New Roman" w:hAnsi="Times New Roman" w:eastAsia="宋体" w:cs="Times New Roman"/>
      <w:sz w:val="20"/>
    </w:rPr>
  </w:style>
  <w:style w:type="character" w:styleId="948" w:customStyle="1">
    <w:name w:val="txt"/>
    <w:qFormat/>
    <w:rPr>
      <w:rFonts w:ascii="Times New Roman" w:hAnsi="Times New Roman" w:eastAsia="宋体" w:cs="Times New Roman"/>
      <w:sz w:val="20"/>
    </w:rPr>
  </w:style>
  <w:style w:type="character" w:styleId="949" w:customStyle="1">
    <w:name w:val="标书正文 Char"/>
    <w:qFormat/>
    <w:rPr>
      <w:rFonts w:ascii="Times New Roman" w:hAnsi="Times New Roman" w:eastAsia="宋体" w:cs="Times New Roman"/>
      <w:sz w:val="20"/>
    </w:rPr>
  </w:style>
  <w:style w:type="character" w:styleId="950" w:customStyle="1">
    <w:name w:val="font21"/>
    <w:qFormat/>
    <w:rPr>
      <w:rFonts w:hint="eastAsia" w:ascii="宋体" w:hAnsi="宋体" w:eastAsia="宋体" w:cs="宋体"/>
      <w:color w:val="ff0000"/>
      <w:sz w:val="24"/>
      <w:szCs w:val="24"/>
      <w:u w:val="none"/>
    </w:rPr>
  </w:style>
  <w:style w:type="character" w:styleId="951" w:customStyle="1">
    <w:name w:val="apple-converted-space"/>
    <w:qFormat/>
    <w:rPr>
      <w:rFonts w:ascii="Times New Roman" w:hAnsi="Times New Roman" w:eastAsia="宋体" w:cs="Times New Roman"/>
      <w:sz w:val="20"/>
    </w:rPr>
  </w:style>
  <w:style w:type="character" w:styleId="952" w:customStyle="1">
    <w:name w:val="纯文本 Char1"/>
    <w:qFormat/>
    <w:rPr>
      <w:rFonts w:ascii="Times New Roman" w:hAnsi="Times New Roman" w:eastAsia="宋体" w:cs="Times New Roman"/>
      <w:sz w:val="20"/>
    </w:rPr>
  </w:style>
  <w:style w:type="character" w:styleId="953" w:customStyle="1">
    <w:name w:val="para1"/>
    <w:qFormat/>
    <w:rPr>
      <w:rFonts w:ascii="Times New Roman" w:hAnsi="Times New Roman" w:eastAsia="宋体" w:cs="Times New Roman"/>
      <w:sz w:val="20"/>
    </w:rPr>
  </w:style>
  <w:style w:type="character" w:styleId="954" w:customStyle="1">
    <w:name w:val="HTML 预设格式 Char1"/>
    <w:qFormat/>
    <w:rPr>
      <w:rFonts w:ascii="Times New Roman" w:hAnsi="Times New Roman" w:eastAsia="宋体" w:cs="Times New Roman"/>
      <w:sz w:val="20"/>
    </w:rPr>
  </w:style>
  <w:style w:type="character" w:styleId="955" w:customStyle="1">
    <w:name w:val="批注文字 Char"/>
    <w:qFormat/>
    <w:rPr>
      <w:rFonts w:ascii="Times New Roman" w:hAnsi="Times New Roman" w:eastAsia="宋体" w:cs="Times New Roman"/>
      <w:sz w:val="20"/>
    </w:rPr>
  </w:style>
  <w:style w:type="character" w:styleId="956" w:customStyle="1">
    <w:name w:val="文档结构图 Char"/>
    <w:qFormat/>
    <w:rPr>
      <w:rFonts w:ascii="Times New Roman" w:hAnsi="Times New Roman" w:eastAsia="宋体" w:cs="Times New Roman"/>
      <w:sz w:val="20"/>
    </w:rPr>
  </w:style>
  <w:style w:type="character" w:styleId="957" w:customStyle="1">
    <w:name w:val="超级链接"/>
    <w:qFormat/>
    <w:rPr>
      <w:rFonts w:ascii="Times New Roman" w:hAnsi="Times New Roman" w:eastAsia="宋体" w:cs="Times New Roman"/>
      <w:color w:val="0000ff"/>
      <w:sz w:val="20"/>
      <w:u w:val="single"/>
    </w:rPr>
  </w:style>
  <w:style w:type="character" w:styleId="958" w:customStyle="1">
    <w:name w:val="p141"/>
    <w:qFormat/>
    <w:rPr>
      <w:rFonts w:ascii="Times New Roman" w:hAnsi="Times New Roman" w:eastAsia="宋体" w:cs="Times New Roman"/>
      <w:color w:val="000000"/>
      <w:sz w:val="20"/>
      <w:u w:val="none"/>
    </w:rPr>
  </w:style>
  <w:style w:type="character" w:styleId="959" w:customStyle="1">
    <w:name w:val="宏文本 Char"/>
    <w:qFormat/>
    <w:rPr>
      <w:rFonts w:ascii="Times New Roman" w:hAnsi="Times New Roman" w:eastAsia="宋体" w:cs="Times New Roman"/>
      <w:sz w:val="20"/>
    </w:rPr>
  </w:style>
  <w:style w:type="character" w:styleId="960" w:customStyle="1">
    <w:name w:val="_Style 313"/>
    <w:qFormat/>
    <w:rPr>
      <w:rFonts w:ascii="Times New Roman" w:hAnsi="Times New Roman" w:eastAsia="宋体" w:cs="Times New Roman"/>
      <w:b/>
      <w:i/>
      <w:sz w:val="21"/>
    </w:rPr>
  </w:style>
  <w:style w:type="character" w:styleId="961" w:customStyle="1">
    <w:name w:val="页脚 Char1"/>
    <w:qFormat/>
    <w:rPr>
      <w:rFonts w:ascii="Times New Roman" w:hAnsi="Times New Roman" w:eastAsia="宋体" w:cs="Times New Roman"/>
      <w:sz w:val="20"/>
    </w:rPr>
  </w:style>
  <w:style w:type="character" w:styleId="962" w:customStyle="1">
    <w:name w:val="页眉 Char"/>
    <w:qFormat/>
    <w:rPr>
      <w:rFonts w:ascii="Times New Roman" w:hAnsi="Times New Roman" w:eastAsia="宋体" w:cs="Times New Roman"/>
      <w:sz w:val="20"/>
    </w:rPr>
  </w:style>
  <w:style w:type="character" w:styleId="963" w:customStyle="1">
    <w:name w:val="标题 7 Char"/>
    <w:qFormat/>
    <w:rPr>
      <w:rFonts w:ascii="Times New Roman" w:hAnsi="Times New Roman" w:eastAsia="宋体" w:cs="Times New Roman"/>
      <w:b/>
      <w:sz w:val="20"/>
    </w:rPr>
  </w:style>
  <w:style w:type="character" w:styleId="964" w:customStyle="1">
    <w:name w:val="Char Char12"/>
    <w:qFormat/>
    <w:rPr>
      <w:rFonts w:ascii="Times New Roman" w:hAnsi="Times New Roman" w:eastAsia="宋体" w:cs="Times New Roman"/>
      <w:sz w:val="20"/>
    </w:rPr>
  </w:style>
  <w:style w:type="character" w:styleId="965" w:customStyle="1">
    <w:name w:val="标题 3 Char"/>
    <w:qFormat/>
    <w:rPr>
      <w:rFonts w:ascii="Times New Roman" w:hAnsi="Times New Roman" w:eastAsia="宋体" w:cs="Times New Roman"/>
      <w:b/>
      <w:sz w:val="20"/>
    </w:rPr>
  </w:style>
  <w:style w:type="character" w:styleId="966" w:customStyle="1">
    <w:name w:val="正文（首行缩进 2 字符） Char Char"/>
    <w:qFormat/>
    <w:rPr>
      <w:rFonts w:ascii="Times New Roman" w:hAnsi="Times New Roman" w:eastAsia="宋体" w:cs="Times New Roman"/>
      <w:sz w:val="20"/>
    </w:rPr>
  </w:style>
  <w:style w:type="character" w:styleId="967" w:customStyle="1">
    <w:name w:val="表格用 Char Char"/>
    <w:qFormat/>
    <w:rPr>
      <w:rFonts w:ascii="Times New Roman" w:hAnsi="Times New Roman" w:eastAsia="宋体" w:cs="Times New Roman"/>
      <w:sz w:val="20"/>
    </w:rPr>
  </w:style>
  <w:style w:type="character" w:styleId="968" w:customStyle="1">
    <w:name w:val="正文文本缩进 3 Char1"/>
    <w:qFormat/>
    <w:rPr>
      <w:rFonts w:ascii="Times New Roman" w:hAnsi="Times New Roman" w:eastAsia="宋体" w:cs="Times New Roman"/>
      <w:sz w:val="20"/>
    </w:rPr>
  </w:style>
  <w:style w:type="character" w:styleId="969" w:customStyle="1">
    <w:name w:val="正文缩进 Char"/>
    <w:qFormat/>
    <w:rPr>
      <w:rFonts w:ascii="Times New Roman" w:hAnsi="Times New Roman" w:eastAsia="宋体" w:cs="Times New Roman"/>
      <w:sz w:val="20"/>
    </w:rPr>
  </w:style>
  <w:style w:type="character" w:styleId="970" w:customStyle="1">
    <w:name w:val="批注框文本 Char1"/>
    <w:qFormat/>
    <w:rPr>
      <w:rFonts w:ascii="Times New Roman" w:hAnsi="Times New Roman" w:eastAsia="宋体" w:cs="Times New Roman"/>
      <w:sz w:val="20"/>
    </w:rPr>
  </w:style>
  <w:style w:type="character" w:styleId="971" w:customStyle="1">
    <w:name w:val="Char Char13"/>
    <w:qFormat/>
    <w:rPr>
      <w:rFonts w:ascii="Times New Roman" w:hAnsi="Times New Roman" w:eastAsia="宋体" w:cs="Times New Roman"/>
      <w:sz w:val="20"/>
    </w:rPr>
  </w:style>
  <w:style w:type="character" w:styleId="972" w:customStyle="1">
    <w:name w:val="样式2 Char"/>
    <w:qFormat/>
    <w:rPr>
      <w:rFonts w:ascii="Times New Roman" w:hAnsi="Times New Roman" w:eastAsia="宋体" w:cs="Times New Roman"/>
      <w:b/>
      <w:sz w:val="20"/>
    </w:rPr>
  </w:style>
  <w:style w:type="character" w:styleId="973" w:customStyle="1">
    <w:name w:val="页脚 Char"/>
    <w:qFormat/>
    <w:rPr>
      <w:rFonts w:ascii="Times New Roman" w:hAnsi="Times New Roman" w:eastAsia="宋体" w:cs="Times New Roman"/>
      <w:sz w:val="20"/>
    </w:rPr>
  </w:style>
  <w:style w:type="character" w:styleId="974" w:customStyle="1">
    <w:name w:val="标准文本 Char"/>
    <w:qFormat/>
    <w:rPr>
      <w:rFonts w:ascii="Times New Roman" w:hAnsi="Times New Roman" w:eastAsia="宋体" w:cs="Times New Roman"/>
      <w:sz w:val="20"/>
    </w:rPr>
  </w:style>
  <w:style w:type="character" w:styleId="975" w:customStyle="1">
    <w:name w:val="font01"/>
    <w:qFormat/>
    <w:rPr>
      <w:rFonts w:hint="eastAsia" w:ascii="宋体" w:hAnsi="宋体" w:eastAsia="宋体" w:cs="宋体"/>
      <w:color w:val="000000"/>
      <w:sz w:val="24"/>
      <w:szCs w:val="24"/>
      <w:u w:val="none"/>
    </w:rPr>
  </w:style>
  <w:style w:type="character" w:styleId="976" w:customStyle="1">
    <w:name w:val="标题 3 Char1"/>
    <w:qFormat/>
    <w:rPr>
      <w:rFonts w:ascii="Times New Roman" w:hAnsi="Times New Roman" w:eastAsia="宋体" w:cs="Times New Roman"/>
      <w:b/>
      <w:sz w:val="20"/>
      <w:u w:val="single"/>
    </w:rPr>
  </w:style>
  <w:style w:type="character" w:styleId="977" w:customStyle="1">
    <w:name w:val="表格 Char Char"/>
    <w:qFormat/>
    <w:rPr>
      <w:rFonts w:ascii="Times New Roman" w:hAnsi="Times New Roman" w:eastAsia="宋体" w:cs="Times New Roman"/>
      <w:sz w:val="20"/>
    </w:rPr>
  </w:style>
  <w:style w:type="character" w:styleId="978" w:customStyle="1">
    <w:name w:val="正文首行缩进 Char"/>
    <w:qFormat/>
    <w:rPr>
      <w:rFonts w:ascii="Times New Roman" w:hAnsi="Times New Roman" w:eastAsia="宋体" w:cs="Times New Roman"/>
      <w:sz w:val="20"/>
    </w:rPr>
  </w:style>
  <w:style w:type="character" w:styleId="979" w:customStyle="1">
    <w:name w:val="标题 9 Char"/>
    <w:qFormat/>
    <w:rPr>
      <w:rFonts w:ascii="Times New Roman" w:hAnsi="Times New Roman" w:eastAsia="宋体" w:cs="Times New Roman"/>
      <w:sz w:val="20"/>
    </w:rPr>
  </w:style>
  <w:style w:type="character" w:styleId="980" w:customStyle="1">
    <w:name w:val="lh151"/>
    <w:qFormat/>
    <w:rPr>
      <w:rFonts w:ascii="Times New Roman" w:hAnsi="Times New Roman" w:eastAsia="宋体" w:cs="Times New Roman"/>
      <w:color w:val="666666"/>
      <w:sz w:val="20"/>
    </w:rPr>
  </w:style>
  <w:style w:type="character" w:styleId="981" w:customStyle="1">
    <w:name w:val="日期 Char1"/>
    <w:qFormat/>
    <w:rPr>
      <w:rFonts w:ascii="Times New Roman" w:hAnsi="Times New Roman" w:eastAsia="宋体" w:cs="Times New Roman"/>
      <w:sz w:val="20"/>
    </w:rPr>
  </w:style>
  <w:style w:type="character" w:styleId="982" w:customStyle="1">
    <w:name w:val="图片 Char Char"/>
    <w:qFormat/>
    <w:rPr>
      <w:rFonts w:ascii="Times New Roman" w:hAnsi="Times New Roman" w:eastAsia="宋体" w:cs="Times New Roman"/>
      <w:sz w:val="20"/>
    </w:rPr>
  </w:style>
  <w:style w:type="character" w:styleId="983" w:customStyle="1">
    <w:name w:val="批注框文本 字符"/>
    <w:qFormat/>
    <w:rPr>
      <w:rFonts w:ascii="Times New Roman" w:hAnsi="Times New Roman" w:eastAsia="宋体" w:cs="Times New Roman"/>
      <w:sz w:val="20"/>
    </w:rPr>
  </w:style>
  <w:style w:type="character" w:styleId="984" w:customStyle="1">
    <w:name w:val="HTML 预设格式 Char"/>
    <w:qFormat/>
    <w:rPr>
      <w:rFonts w:ascii="Times New Roman" w:hAnsi="Times New Roman" w:eastAsia="宋体" w:cs="Times New Roman"/>
      <w:sz w:val="20"/>
    </w:rPr>
  </w:style>
  <w:style w:type="character" w:styleId="985" w:customStyle="1">
    <w:name w:val="列出段落 Char"/>
    <w:qFormat/>
    <w:rPr>
      <w:rFonts w:ascii="Times New Roman" w:hAnsi="Times New Roman" w:eastAsia="宋体" w:cs="Times New Roman"/>
      <w:sz w:val="20"/>
    </w:rPr>
  </w:style>
  <w:style w:type="character" w:styleId="986" w:customStyle="1">
    <w:name w:val="标题 5 Char"/>
    <w:qFormat/>
    <w:rPr>
      <w:rFonts w:ascii="Times New Roman" w:hAnsi="Times New Roman" w:eastAsia="宋体" w:cs="Times New Roman"/>
      <w:b/>
      <w:sz w:val="20"/>
    </w:rPr>
  </w:style>
  <w:style w:type="character" w:styleId="987" w:customStyle="1">
    <w:name w:val="链接"/>
    <w:qFormat/>
    <w:rPr>
      <w:rFonts w:ascii="Times New Roman" w:hAnsi="Times New Roman" w:eastAsia="宋体" w:cs="Times New Roman"/>
      <w:color w:val="0000ff"/>
      <w:sz w:val="20"/>
      <w:u w:val="single"/>
    </w:rPr>
  </w:style>
  <w:style w:type="character" w:styleId="988" w:customStyle="1">
    <w:name w:val="18h1"/>
    <w:qFormat/>
    <w:rPr>
      <w:rFonts w:ascii="Times New Roman" w:hAnsi="Times New Roman" w:eastAsia="宋体" w:cs="Times New Roman"/>
      <w:color w:val="3b3b3b"/>
      <w:sz w:val="20"/>
    </w:rPr>
  </w:style>
  <w:style w:type="character" w:styleId="989" w:customStyle="1">
    <w:name w:val="表格文字（两侧对齐） Char Char"/>
    <w:qFormat/>
    <w:rPr>
      <w:rFonts w:ascii="Times New Roman" w:hAnsi="Times New Roman" w:eastAsia="宋体" w:cs="Times New Roman"/>
      <w:sz w:val="20"/>
    </w:rPr>
  </w:style>
  <w:style w:type="character" w:styleId="990" w:customStyle="1">
    <w:name w:val="正文文本缩进 2 Char"/>
    <w:qFormat/>
    <w:rPr>
      <w:rFonts w:ascii="Times New Roman" w:hAnsi="Times New Roman" w:eastAsia="宋体" w:cs="Times New Roman"/>
      <w:sz w:val="20"/>
    </w:rPr>
  </w:style>
  <w:style w:type="character" w:styleId="991" w:customStyle="1">
    <w:name w:val="Char Char14"/>
    <w:qFormat/>
    <w:rPr>
      <w:rFonts w:ascii="Times New Roman" w:hAnsi="Times New Roman" w:eastAsia="宋体" w:cs="Times New Roman"/>
      <w:sz w:val="20"/>
    </w:rPr>
  </w:style>
  <w:style w:type="character" w:styleId="992" w:customStyle="1">
    <w:name w:val="标题 1 Char1"/>
    <w:qFormat/>
    <w:rPr>
      <w:rFonts w:ascii="Times New Roman" w:hAnsi="Times New Roman" w:eastAsia="宋体" w:cs="Times New Roman"/>
      <w:b/>
      <w:sz w:val="20"/>
    </w:rPr>
  </w:style>
  <w:style w:type="character" w:styleId="993" w:customStyle="1">
    <w:name w:val="批注框文本 Char"/>
    <w:qFormat/>
    <w:rPr>
      <w:rFonts w:ascii="Times New Roman" w:hAnsi="Times New Roman" w:eastAsia="宋体" w:cs="Times New Roman"/>
      <w:sz w:val="20"/>
    </w:rPr>
  </w:style>
  <w:style w:type="character" w:styleId="994" w:customStyle="1">
    <w:name w:val="apple-style-span"/>
    <w:qFormat/>
    <w:rPr>
      <w:rFonts w:ascii="Times New Roman" w:hAnsi="Times New Roman" w:eastAsia="宋体" w:cs="Times New Roman"/>
      <w:sz w:val="20"/>
    </w:rPr>
  </w:style>
  <w:style w:type="character" w:styleId="995" w:customStyle="1">
    <w:name w:val="插图 Char Char"/>
    <w:qFormat/>
    <w:rPr>
      <w:rFonts w:ascii="Times New Roman" w:hAnsi="Times New Roman" w:eastAsia="宋体" w:cs="Times New Roman"/>
      <w:sz w:val="20"/>
    </w:rPr>
  </w:style>
  <w:style w:type="character" w:styleId="996" w:customStyle="1">
    <w:name w:val="标题 2 Char1"/>
    <w:qFormat/>
    <w:rPr>
      <w:rFonts w:ascii="Times New Roman" w:hAnsi="Times New Roman" w:eastAsia="宋体" w:cs="Times New Roman"/>
      <w:b/>
      <w:sz w:val="20"/>
    </w:rPr>
  </w:style>
  <w:style w:type="character" w:styleId="997" w:customStyle="1">
    <w:name w:val="_Style 332"/>
    <w:qFormat/>
    <w:rPr>
      <w:rFonts w:ascii="Times New Roman" w:hAnsi="Times New Roman" w:eastAsia="宋体" w:cs="Times New Roman"/>
      <w:i/>
      <w:color w:val="auto"/>
      <w:sz w:val="21"/>
    </w:rPr>
  </w:style>
  <w:style w:type="character" w:styleId="998" w:customStyle="1">
    <w:name w:val="正文文本 3 Char1"/>
    <w:qFormat/>
    <w:rPr>
      <w:rFonts w:ascii="Times New Roman" w:hAnsi="Times New Roman" w:eastAsia="宋体" w:cs="Times New Roman"/>
      <w:sz w:val="20"/>
    </w:rPr>
  </w:style>
  <w:style w:type="character" w:styleId="999" w:customStyle="1">
    <w:name w:val="标题 5 Char1"/>
    <w:qFormat/>
    <w:rPr>
      <w:rFonts w:ascii="Times New Roman" w:hAnsi="Times New Roman" w:eastAsia="宋体" w:cs="Times New Roman"/>
      <w:b/>
      <w:sz w:val="20"/>
    </w:rPr>
  </w:style>
  <w:style w:type="character" w:styleId="1000" w:customStyle="1">
    <w:name w:val="批注主题 Char"/>
    <w:qFormat/>
    <w:rPr>
      <w:rFonts w:ascii="Times New Roman" w:hAnsi="Times New Roman" w:eastAsia="宋体" w:cs="Times New Roman"/>
      <w:b/>
      <w:sz w:val="20"/>
    </w:rPr>
  </w:style>
  <w:style w:type="character" w:styleId="1001" w:customStyle="1">
    <w:name w:val="标题 1 Char"/>
    <w:qFormat/>
    <w:rPr>
      <w:rFonts w:ascii="Times New Roman" w:hAnsi="Times New Roman" w:eastAsia="宋体" w:cs="Times New Roman"/>
      <w:b/>
      <w:sz w:val="20"/>
    </w:rPr>
  </w:style>
  <w:style w:type="character" w:styleId="1002" w:customStyle="1">
    <w:name w:val="正文文本 2 Char1"/>
    <w:qFormat/>
    <w:rPr>
      <w:rFonts w:ascii="Times New Roman" w:hAnsi="Times New Roman" w:eastAsia="宋体" w:cs="Times New Roman"/>
      <w:sz w:val="20"/>
    </w:rPr>
  </w:style>
  <w:style w:type="character" w:styleId="1003" w:customStyle="1">
    <w:name w:val="标题 4 Char1"/>
    <w:qFormat/>
    <w:rPr>
      <w:rFonts w:ascii="Times New Roman" w:hAnsi="Times New Roman" w:eastAsia="宋体" w:cs="Times New Roman"/>
      <w:b/>
      <w:sz w:val="20"/>
    </w:rPr>
  </w:style>
  <w:style w:type="character" w:styleId="1004" w:customStyle="1">
    <w:name w:val="正文文本 2 Char"/>
    <w:qFormat/>
    <w:rPr>
      <w:rFonts w:ascii="Times New Roman" w:hAnsi="Times New Roman" w:eastAsia="宋体" w:cs="Times New Roman"/>
      <w:sz w:val="20"/>
    </w:rPr>
  </w:style>
  <w:style w:type="character" w:styleId="1005" w:customStyle="1">
    <w:name w:val="_Style 376"/>
    <w:qFormat/>
    <w:rPr>
      <w:rFonts w:ascii="Times New Roman" w:hAnsi="Times New Roman" w:eastAsia="宋体" w:cs="Times New Roman"/>
      <w:b/>
      <w:color w:val="auto"/>
      <w:sz w:val="21"/>
    </w:rPr>
  </w:style>
  <w:style w:type="character" w:styleId="1006" w:customStyle="1">
    <w:name w:val="062"/>
    <w:qFormat/>
    <w:rPr>
      <w:rFonts w:ascii="Times New Roman" w:hAnsi="Times New Roman" w:eastAsia="宋体" w:cs="Times New Roman"/>
      <w:b/>
      <w:sz w:val="20"/>
    </w:rPr>
  </w:style>
  <w:style w:type="character" w:styleId="1007" w:customStyle="1">
    <w:name w:val="正文文本 Char1"/>
    <w:qFormat/>
    <w:rPr>
      <w:rFonts w:ascii="Times New Roman" w:hAnsi="Times New Roman" w:eastAsia="宋体" w:cs="Times New Roman"/>
      <w:sz w:val="20"/>
    </w:rPr>
  </w:style>
  <w:style w:type="character" w:styleId="1008" w:customStyle="1">
    <w:name w:val="题注 Char"/>
    <w:qFormat/>
    <w:rPr>
      <w:rFonts w:ascii="Times New Roman" w:hAnsi="Times New Roman" w:eastAsia="宋体" w:cs="Times New Roman"/>
      <w:sz w:val="20"/>
    </w:rPr>
  </w:style>
  <w:style w:type="character" w:styleId="1009" w:customStyle="1">
    <w:name w:val="脚注文本 Char"/>
    <w:qFormat/>
    <w:rPr>
      <w:rFonts w:ascii="Times New Roman" w:hAnsi="Times New Roman" w:eastAsia="宋体" w:cs="Times New Roman"/>
      <w:sz w:val="20"/>
    </w:rPr>
  </w:style>
  <w:style w:type="character" w:styleId="1010" w:customStyle="1">
    <w:name w:val="_Style 336"/>
    <w:qFormat/>
    <w:rPr>
      <w:rFonts w:ascii="Times New Roman" w:hAnsi="Times New Roman" w:eastAsia="宋体" w:cs="Times New Roman"/>
      <w:i/>
      <w:color w:val="auto"/>
      <w:sz w:val="21"/>
    </w:rPr>
  </w:style>
  <w:style w:type="character" w:styleId="1011" w:customStyle="1">
    <w:name w:val="表格 Char"/>
    <w:qFormat/>
    <w:rPr>
      <w:rFonts w:ascii="Times New Roman" w:hAnsi="Times New Roman" w:eastAsia="宋体" w:cs="Times New Roman"/>
      <w:color w:val="000000"/>
      <w:sz w:val="20"/>
    </w:rPr>
  </w:style>
  <w:style w:type="character" w:styleId="1012" w:customStyle="1">
    <w:name w:val="批注主题 字符"/>
    <w:qFormat/>
    <w:rPr>
      <w:rFonts w:ascii="Times New Roman" w:hAnsi="Times New Roman" w:eastAsia="宋体" w:cs="Times New Roman"/>
      <w:b/>
      <w:sz w:val="20"/>
    </w:rPr>
  </w:style>
  <w:style w:type="character" w:styleId="1013" w:customStyle="1">
    <w:name w:val="图注 Char Char"/>
    <w:qFormat/>
    <w:rPr>
      <w:rFonts w:ascii="Times New Roman" w:hAnsi="Times New Roman" w:eastAsia="宋体" w:cs="Times New Roman"/>
      <w:sz w:val="20"/>
    </w:rPr>
  </w:style>
  <w:style w:type="character" w:styleId="1014" w:customStyle="1">
    <w:name w:val="页码1"/>
    <w:qFormat/>
    <w:rPr>
      <w:rFonts w:ascii="Times New Roman" w:hAnsi="Times New Roman" w:eastAsia="宋体" w:cs="Times New Roman"/>
      <w:sz w:val="20"/>
    </w:rPr>
  </w:style>
  <w:style w:type="character" w:styleId="1015" w:customStyle="1">
    <w:name w:val="列表框1 Char Char"/>
    <w:qFormat/>
    <w:rPr>
      <w:rFonts w:ascii="Times New Roman" w:hAnsi="Times New Roman" w:eastAsia="宋体" w:cs="Times New Roman"/>
      <w:sz w:val="20"/>
    </w:rPr>
  </w:style>
  <w:style w:type="character" w:styleId="1016" w:customStyle="1">
    <w:name w:val="1ji Char"/>
    <w:qFormat/>
    <w:rPr>
      <w:rFonts w:ascii="Times New Roman" w:hAnsi="Times New Roman" w:eastAsia="宋体" w:cs="Times New Roman"/>
      <w:b/>
      <w:sz w:val="20"/>
    </w:rPr>
  </w:style>
  <w:style w:type="character" w:styleId="1017" w:customStyle="1">
    <w:name w:val="正文文本缩进 Char"/>
    <w:qFormat/>
    <w:rPr>
      <w:rFonts w:ascii="Times New Roman" w:hAnsi="Times New Roman" w:eastAsia="宋体" w:cs="Times New Roman"/>
      <w:sz w:val="20"/>
    </w:rPr>
  </w:style>
  <w:style w:type="character" w:styleId="1018" w:customStyle="1">
    <w:name w:val="标准文本 Char Char"/>
    <w:qFormat/>
    <w:rPr>
      <w:rFonts w:ascii="Times New Roman" w:hAnsi="Times New Roman" w:eastAsia="宋体" w:cs="Times New Roman"/>
      <w:sz w:val="20"/>
    </w:rPr>
  </w:style>
  <w:style w:type="character" w:styleId="1019" w:customStyle="1">
    <w:name w:val="表格用 Char"/>
    <w:qFormat/>
    <w:rPr>
      <w:rFonts w:ascii="Times New Roman" w:hAnsi="Times New Roman" w:eastAsia="宋体" w:cs="Times New Roman"/>
      <w:color w:val="000000"/>
      <w:sz w:val="20"/>
    </w:rPr>
  </w:style>
  <w:style w:type="character" w:styleId="1020" w:customStyle="1">
    <w:name w:val="标题 7 Char1"/>
    <w:qFormat/>
    <w:rPr>
      <w:rFonts w:ascii="Times New Roman" w:hAnsi="Times New Roman" w:eastAsia="宋体" w:cs="Times New Roman"/>
      <w:b/>
      <w:sz w:val="20"/>
    </w:rPr>
  </w:style>
  <w:style w:type="character" w:styleId="1021" w:customStyle="1">
    <w:name w:val="H 3 Char"/>
    <w:qFormat/>
    <w:rPr>
      <w:rFonts w:ascii="Times New Roman" w:hAnsi="Times New Roman" w:eastAsia="宋体" w:cs="Times New Roman"/>
      <w:b/>
      <w:sz w:val="20"/>
    </w:rPr>
  </w:style>
  <w:style w:type="character" w:styleId="1022" w:customStyle="1">
    <w:name w:val="正文文本缩进 3 字符"/>
    <w:qFormat/>
    <w:rPr>
      <w:rFonts w:ascii="Times New Roman" w:hAnsi="Times New Roman" w:eastAsia="宋体" w:cs="Times New Roman"/>
      <w:sz w:val="16"/>
      <w:szCs w:val="16"/>
    </w:rPr>
  </w:style>
  <w:style w:type="character" w:styleId="1023" w:customStyle="1">
    <w:name w:val="标题 Char"/>
    <w:qFormat/>
    <w:rPr>
      <w:rFonts w:ascii="Times New Roman" w:hAnsi="Times New Roman" w:eastAsia="宋体" w:cs="Times New Roman"/>
      <w:b/>
      <w:sz w:val="20"/>
    </w:rPr>
  </w:style>
  <w:style w:type="character" w:styleId="1024" w:customStyle="1">
    <w:name w:val="H 4 Char"/>
    <w:qFormat/>
    <w:rPr>
      <w:rFonts w:ascii="Times New Roman" w:hAnsi="Times New Roman" w:eastAsia="宋体" w:cs="Times New Roman"/>
      <w:b/>
      <w:sz w:val="20"/>
    </w:rPr>
  </w:style>
  <w:style w:type="character" w:styleId="1025" w:customStyle="1">
    <w:name w:val="批注主题 Char1"/>
    <w:qFormat/>
    <w:rPr>
      <w:rFonts w:ascii="Times New Roman" w:hAnsi="Times New Roman" w:eastAsia="宋体" w:cs="Times New Roman"/>
      <w:b/>
      <w:sz w:val="20"/>
    </w:rPr>
  </w:style>
  <w:style w:type="character" w:styleId="1026" w:customStyle="1">
    <w:name w:val="正文文本缩进 Char1"/>
    <w:qFormat/>
    <w:rPr>
      <w:rFonts w:ascii="Times New Roman" w:hAnsi="Times New Roman" w:eastAsia="宋体" w:cs="Times New Roman"/>
      <w:sz w:val="20"/>
    </w:rPr>
  </w:style>
  <w:style w:type="character" w:styleId="1027" w:customStyle="1">
    <w:name w:val="正文文本 3 Char"/>
    <w:qFormat/>
    <w:rPr>
      <w:rFonts w:ascii="Times New Roman" w:hAnsi="Times New Roman" w:eastAsia="宋体" w:cs="Times New Roman"/>
      <w:sz w:val="20"/>
    </w:rPr>
  </w:style>
  <w:style w:type="character" w:styleId="1028" w:customStyle="1">
    <w:name w:val="正文首行缩进 2 Char"/>
    <w:qFormat/>
    <w:rPr>
      <w:rFonts w:ascii="Times New Roman" w:hAnsi="Times New Roman" w:eastAsia="宋体" w:cs="Times New Roman"/>
      <w:sz w:val="20"/>
    </w:rPr>
  </w:style>
  <w:style w:type="character" w:styleId="1029" w:customStyle="1">
    <w:name w:val="页眉 Char1"/>
    <w:qFormat/>
    <w:rPr>
      <w:rFonts w:ascii="Times New Roman" w:hAnsi="Times New Roman" w:eastAsia="宋体" w:cs="Times New Roman"/>
      <w:sz w:val="20"/>
    </w:rPr>
  </w:style>
  <w:style w:type="character" w:styleId="1030" w:customStyle="1">
    <w:name w:val="Char Char2"/>
    <w:qFormat/>
    <w:rPr>
      <w:rFonts w:ascii="Times New Roman" w:hAnsi="Times New Roman" w:eastAsia="宋体" w:cs="Times New Roman"/>
      <w:sz w:val="20"/>
    </w:rPr>
  </w:style>
  <w:style w:type="character" w:styleId="1031" w:customStyle="1">
    <w:name w:val="样式 首行缩进:  2 字符 Char1"/>
    <w:qFormat/>
    <w:rPr>
      <w:rFonts w:ascii="Times New Roman" w:hAnsi="Times New Roman" w:eastAsia="宋体" w:cs="Times New Roman"/>
      <w:sz w:val="20"/>
    </w:rPr>
  </w:style>
  <w:style w:type="character" w:styleId="1032" w:customStyle="1">
    <w:name w:val="标题 2 Char"/>
    <w:qFormat/>
    <w:rPr>
      <w:rFonts w:ascii="Times New Roman" w:hAnsi="Times New Roman" w:eastAsia="宋体" w:cs="Times New Roman"/>
      <w:b/>
      <w:sz w:val="20"/>
    </w:rPr>
  </w:style>
  <w:style w:type="character" w:styleId="1033" w:customStyle="1">
    <w:name w:val="表格文字图表文字 Char Char"/>
    <w:qFormat/>
    <w:rPr>
      <w:rFonts w:ascii="Times New Roman" w:hAnsi="Times New Roman" w:eastAsia="宋体" w:cs="Times New Roman"/>
      <w:sz w:val="20"/>
    </w:rPr>
  </w:style>
  <w:style w:type="character" w:styleId="1034" w:customStyle="1">
    <w:name w:val="图片 Char"/>
    <w:qFormat/>
    <w:rPr>
      <w:rFonts w:ascii="Times New Roman" w:hAnsi="Times New Roman" w:eastAsia="宋体" w:cs="Times New Roman"/>
      <w:sz w:val="20"/>
    </w:rPr>
  </w:style>
  <w:style w:type="character" w:styleId="1035" w:customStyle="1">
    <w:name w:val="标题 6 Char"/>
    <w:qFormat/>
    <w:rPr>
      <w:rFonts w:ascii="Times New Roman" w:hAnsi="Times New Roman" w:eastAsia="宋体" w:cs="Times New Roman"/>
      <w:b/>
      <w:sz w:val="20"/>
    </w:rPr>
  </w:style>
  <w:style w:type="character" w:styleId="1036" w:customStyle="1">
    <w:name w:val="标题 4 Char"/>
    <w:qFormat/>
    <w:rPr>
      <w:rFonts w:ascii="Times New Roman" w:hAnsi="Times New Roman" w:eastAsia="宋体" w:cs="Times New Roman"/>
      <w:b/>
      <w:sz w:val="20"/>
    </w:rPr>
  </w:style>
  <w:style w:type="character" w:styleId="1037" w:customStyle="1">
    <w:name w:val="文档结构图 Char1"/>
    <w:qFormat/>
    <w:rPr>
      <w:rFonts w:ascii="Times New Roman" w:hAnsi="Times New Roman" w:eastAsia="宋体" w:cs="Times New Roman"/>
      <w:sz w:val="20"/>
    </w:rPr>
  </w:style>
  <w:style w:type="character" w:styleId="1038" w:customStyle="1">
    <w:name w:val="项目符0 Char"/>
    <w:qFormat/>
    <w:rPr>
      <w:rFonts w:ascii="Times New Roman" w:hAnsi="Times New Roman" w:eastAsia="宋体" w:cs="Times New Roman"/>
      <w:sz w:val="20"/>
    </w:rPr>
  </w:style>
  <w:style w:type="character" w:styleId="1039" w:customStyle="1">
    <w:name w:val="正文文本缩进 3 Char"/>
    <w:qFormat/>
    <w:rPr>
      <w:rFonts w:ascii="Times New Roman" w:hAnsi="Times New Roman" w:eastAsia="宋体" w:cs="Times New Roman"/>
      <w:sz w:val="20"/>
    </w:rPr>
  </w:style>
  <w:style w:type="character" w:styleId="1040" w:customStyle="1">
    <w:name w:val="Char Char3"/>
    <w:qFormat/>
    <w:rPr>
      <w:rFonts w:ascii="Times New Roman" w:hAnsi="Times New Roman" w:eastAsia="宋体" w:cs="Times New Roman"/>
      <w:sz w:val="20"/>
    </w:rPr>
  </w:style>
  <w:style w:type="character" w:styleId="1041" w:customStyle="1">
    <w:name w:val="纯文本 Char"/>
    <w:qFormat/>
    <w:rPr>
      <w:rFonts w:ascii="Times New Roman" w:hAnsi="Times New Roman" w:eastAsia="宋体" w:cs="Times New Roman"/>
      <w:sz w:val="20"/>
    </w:rPr>
  </w:style>
  <w:style w:type="character" w:styleId="1042" w:customStyle="1">
    <w:name w:val="正文文本缩进 2 Char1"/>
    <w:qFormat/>
    <w:rPr>
      <w:rFonts w:ascii="Times New Roman" w:hAnsi="Times New Roman" w:eastAsia="宋体" w:cs="Times New Roman"/>
      <w:sz w:val="20"/>
    </w:rPr>
  </w:style>
  <w:style w:type="character" w:styleId="1043" w:customStyle="1">
    <w:name w:val="标题 8 Char"/>
    <w:qFormat/>
    <w:rPr>
      <w:rFonts w:ascii="Times New Roman" w:hAnsi="Times New Roman" w:eastAsia="宋体" w:cs="Times New Roman"/>
      <w:sz w:val="20"/>
    </w:rPr>
  </w:style>
  <w:style w:type="character" w:styleId="1044" w:customStyle="1">
    <w:name w:val="标题 6 Char1"/>
    <w:qFormat/>
    <w:rPr>
      <w:rFonts w:ascii="Times New Roman" w:hAnsi="Times New Roman" w:eastAsia="宋体" w:cs="Times New Roman"/>
      <w:b/>
      <w:sz w:val="20"/>
    </w:rPr>
  </w:style>
  <w:style w:type="character" w:styleId="1045" w:customStyle="1">
    <w:name w:val="case31"/>
    <w:qFormat/>
    <w:rPr>
      <w:rFonts w:ascii="Times New Roman" w:hAnsi="Times New Roman" w:eastAsia="宋体" w:cs="Times New Roman"/>
      <w:sz w:val="20"/>
    </w:rPr>
  </w:style>
  <w:style w:type="character" w:styleId="1046" w:customStyle="1">
    <w:name w:val="正文文本 Char"/>
    <w:qFormat/>
    <w:rPr>
      <w:rFonts w:ascii="Times New Roman" w:hAnsi="Times New Roman" w:eastAsia="宋体" w:cs="Times New Roman"/>
      <w:sz w:val="20"/>
    </w:rPr>
  </w:style>
  <w:style w:type="paragraph" w:styleId="1047" w:customStyle="1">
    <w:name w:val="节标题"/>
    <w:basedOn w:val="867"/>
    <w:next w:val="1048"/>
    <w:qFormat/>
    <w:pPr>
      <w:ind w:left="0" w:firstLine="5120"/>
      <w:jc w:val="center"/>
      <w:spacing w:before="0" w:after="0" w:line="289" w:lineRule="atLeast"/>
    </w:pPr>
    <w:rPr>
      <w:rFonts w:ascii="Times New Roman" w:hAnsi="Times New Roman" w:cs="Times New Roman"/>
    </w:rPr>
  </w:style>
  <w:style w:type="paragraph" w:styleId="1048" w:customStyle="1">
    <w:name w:val="文档标题6"/>
    <w:basedOn w:val="873"/>
    <w:next w:val="866"/>
    <w:qFormat/>
    <w:pPr>
      <w:ind w:left="1134" w:firstLine="20"/>
      <w:spacing w:before="280" w:after="280" w:line="360" w:lineRule="auto"/>
      <w:outlineLvl w:val="5"/>
    </w:pPr>
  </w:style>
  <w:style w:type="paragraph" w:styleId="1049" w:customStyle="1">
    <w:name w:val="正文段"/>
    <w:basedOn w:val="867"/>
    <w:next w:val="1050"/>
    <w:qFormat/>
    <w:pPr>
      <w:ind w:left="454" w:firstLine="1222"/>
      <w:spacing w:before="0" w:after="240" w:line="240" w:lineRule="atLeast"/>
    </w:pPr>
    <w:rPr>
      <w:rFonts w:ascii="Times New Roman" w:hAnsi="Times New Roman" w:cs="Times New Roman"/>
    </w:rPr>
  </w:style>
  <w:style w:type="paragraph" w:styleId="1050" w:customStyle="1">
    <w:name w:val="批注主题1"/>
    <w:next w:val="866"/>
    <w:qFormat/>
    <w:pPr>
      <w:ind w:left="200" w:firstLine="4808"/>
      <w:spacing w:line="360" w:lineRule="auto"/>
    </w:pPr>
    <w:rPr>
      <w:rFonts w:ascii="Calibri" w:hAnsi="Calibri"/>
    </w:rPr>
  </w:style>
  <w:style w:type="paragraph" w:styleId="1051" w:customStyle="1">
    <w:name w:val="_Style 224"/>
    <w:next w:val="1052"/>
    <w:qFormat/>
    <w:pPr>
      <w:ind w:firstLine="3584"/>
    </w:pPr>
    <w:rPr>
      <w:rFonts w:ascii="Calibri" w:hAnsi="Calibri"/>
    </w:rPr>
  </w:style>
  <w:style w:type="paragraph" w:styleId="1052" w:customStyle="1">
    <w:name w:val="编号1"/>
    <w:basedOn w:val="867"/>
    <w:next w:val="1053"/>
    <w:qFormat/>
    <w:pPr>
      <w:ind w:left="360" w:right="210" w:firstLine="2200"/>
      <w:spacing w:before="0" w:after="0" w:line="240" w:lineRule="auto"/>
    </w:pPr>
    <w:rPr>
      <w:rFonts w:ascii="Times New Roman" w:hAnsi="Times New Roman" w:cs="Times New Roman"/>
    </w:rPr>
  </w:style>
  <w:style w:type="paragraph" w:styleId="1053" w:customStyle="1">
    <w:name w:val="图片"/>
    <w:basedOn w:val="867"/>
    <w:next w:val="1054"/>
    <w:qFormat/>
    <w:pPr>
      <w:ind w:left="-283" w:firstLine="2674"/>
      <w:jc w:val="center"/>
      <w:spacing w:before="0" w:after="0" w:line="360" w:lineRule="auto"/>
    </w:pPr>
    <w:rPr>
      <w:rFonts w:ascii="Times New Roman" w:hAnsi="Times New Roman" w:cs="Times New Roman"/>
    </w:rPr>
  </w:style>
  <w:style w:type="paragraph" w:styleId="1054" w:customStyle="1">
    <w:name w:val="样式 目录 3 + 左侧:  2 字符"/>
    <w:next w:val="919"/>
    <w:qFormat/>
    <w:pPr>
      <w:ind w:left="400" w:firstLine="5120"/>
      <w:spacing w:line="360" w:lineRule="auto"/>
      <w:widowControl w:val="off"/>
    </w:pPr>
    <w:rPr>
      <w:rFonts w:ascii="Calibri" w:hAnsi="Calibri"/>
    </w:rPr>
  </w:style>
  <w:style w:type="paragraph" w:styleId="1055" w:customStyle="1">
    <w:name w:val="图注"/>
    <w:next w:val="1056"/>
    <w:qFormat/>
    <w:pPr>
      <w:ind w:left="360" w:firstLine="2152"/>
      <w:jc w:val="center"/>
    </w:pPr>
    <w:rPr>
      <w:rFonts w:ascii="Calibri" w:hAnsi="Calibri"/>
    </w:rPr>
  </w:style>
  <w:style w:type="paragraph" w:styleId="1056" w:customStyle="1">
    <w:name w:val="列表编号 41"/>
    <w:basedOn w:val="867"/>
    <w:next w:val="1057"/>
    <w:qFormat/>
    <w:pPr>
      <w:ind w:left="1620" w:firstLine="2712"/>
      <w:spacing w:before="0" w:after="0" w:line="360" w:lineRule="auto"/>
    </w:pPr>
    <w:rPr>
      <w:rFonts w:ascii="Times New Roman" w:hAnsi="Times New Roman" w:cs="Times New Roman"/>
    </w:rPr>
  </w:style>
  <w:style w:type="paragraph" w:styleId="1057" w:customStyle="1">
    <w:name w:val="项目符0"/>
    <w:basedOn w:val="867"/>
    <w:next w:val="1058"/>
    <w:qFormat/>
    <w:pPr>
      <w:ind w:left="300" w:right="57" w:firstLine="2760"/>
      <w:spacing w:before="0" w:after="0" w:line="300" w:lineRule="auto"/>
    </w:pPr>
    <w:rPr>
      <w:rFonts w:ascii="Times New Roman" w:hAnsi="Times New Roman" w:cs="Times New Roman"/>
    </w:rPr>
  </w:style>
  <w:style w:type="paragraph" w:styleId="1058" w:customStyle="1">
    <w:name w:val="宏文本1"/>
    <w:next w:val="1059"/>
    <w:qFormat/>
    <w:pPr>
      <w:ind w:firstLine="5632"/>
      <w:widowControl w:val="off"/>
    </w:pPr>
    <w:rPr>
      <w:rFonts w:ascii="Calibri" w:hAnsi="Calibri"/>
    </w:rPr>
  </w:style>
  <w:style w:type="paragraph" w:styleId="1059" w:customStyle="1">
    <w:name w:val="Item Step in Table"/>
    <w:next w:val="1060"/>
    <w:qFormat/>
    <w:pPr>
      <w:ind w:left="397" w:firstLine="3699"/>
      <w:jc w:val="both"/>
      <w:spacing w:before="40" w:after="40"/>
    </w:pPr>
    <w:rPr>
      <w:rFonts w:ascii="Calibri" w:hAnsi="Calibri"/>
    </w:rPr>
  </w:style>
  <w:style w:type="paragraph" w:styleId="1060" w:customStyle="1">
    <w:name w:val="Char Char Char Char Char Char1 Char Char Char Char Char Char"/>
    <w:basedOn w:val="867"/>
    <w:next w:val="1061"/>
    <w:qFormat/>
    <w:pPr>
      <w:ind w:left="0" w:firstLine="2560"/>
      <w:spacing w:before="0" w:after="0" w:line="240" w:lineRule="auto"/>
    </w:pPr>
    <w:rPr>
      <w:rFonts w:ascii="Times New Roman" w:hAnsi="Times New Roman" w:cs="Times New Roman"/>
    </w:rPr>
  </w:style>
  <w:style w:type="paragraph" w:styleId="1061" w:customStyle="1">
    <w:name w:val="Char Char1"/>
    <w:basedOn w:val="867"/>
    <w:next w:val="1062"/>
    <w:qFormat/>
    <w:pPr>
      <w:ind w:left="0" w:firstLine="3584"/>
      <w:spacing w:before="0" w:after="160" w:line="240" w:lineRule="exact"/>
    </w:pPr>
    <w:rPr>
      <w:rFonts w:ascii="Times New Roman" w:hAnsi="Times New Roman" w:cs="Times New Roman"/>
    </w:rPr>
  </w:style>
  <w:style w:type="paragraph" w:styleId="1062" w:customStyle="1">
    <w:name w:val="样式 标题 3 + 行距: 1.5 倍行距"/>
    <w:basedOn w:val="870"/>
    <w:next w:val="925"/>
    <w:qFormat/>
    <w:pPr>
      <w:ind w:left="200" w:firstLine="18"/>
      <w:spacing w:before="0" w:after="0" w:line="360" w:lineRule="auto"/>
      <w:outlineLvl w:val="2"/>
    </w:pPr>
  </w:style>
  <w:style w:type="paragraph" w:styleId="1063" w:customStyle="1">
    <w:name w:val="xl76"/>
    <w:basedOn w:val="867"/>
    <w:next w:val="922"/>
    <w:qFormat/>
    <w:pPr>
      <w:ind w:left="0" w:firstLine="3584"/>
      <w:jc w:val="center"/>
      <w:spacing w:before="280" w:after="280" w:line="240" w:lineRule="auto"/>
    </w:pPr>
    <w:rPr>
      <w:rFonts w:ascii="Times New Roman" w:hAnsi="Times New Roman" w:cs="Times New Roman"/>
    </w:rPr>
  </w:style>
  <w:style w:type="paragraph" w:styleId="1064" w:customStyle="1">
    <w:name w:val="xl26"/>
    <w:basedOn w:val="867"/>
    <w:next w:val="1065"/>
    <w:qFormat/>
    <w:pPr>
      <w:ind w:left="0" w:firstLine="20"/>
      <w:jc w:val="center"/>
      <w:spacing w:before="280" w:after="280" w:line="240" w:lineRule="auto"/>
      <w:shd w:val="clear" w:color="000000" w:fill="ffffff"/>
    </w:pPr>
    <w:rPr>
      <w:rFonts w:ascii="Times New Roman" w:hAnsi="Times New Roman" w:cs="Times New Roman"/>
    </w:rPr>
  </w:style>
  <w:style w:type="paragraph" w:styleId="1065" w:customStyle="1">
    <w:name w:val="Char1 Char Char"/>
    <w:basedOn w:val="867"/>
    <w:next w:val="905"/>
    <w:qFormat/>
    <w:pPr>
      <w:ind w:left="0" w:firstLine="2560"/>
      <w:spacing w:before="0" w:after="0" w:line="240" w:lineRule="auto"/>
    </w:pPr>
    <w:rPr>
      <w:rFonts w:ascii="Times New Roman" w:hAnsi="Times New Roman" w:cs="Times New Roman"/>
    </w:rPr>
  </w:style>
  <w:style w:type="paragraph" w:styleId="1066" w:customStyle="1">
    <w:name w:val="纯文本2"/>
    <w:basedOn w:val="867"/>
    <w:next w:val="1067"/>
    <w:qFormat/>
    <w:pPr>
      <w:ind w:left="0" w:firstLine="3584"/>
      <w:spacing w:before="0" w:after="0" w:line="240" w:lineRule="auto"/>
    </w:pPr>
    <w:rPr>
      <w:rFonts w:ascii="Times New Roman" w:hAnsi="Times New Roman" w:cs="Times New Roman"/>
    </w:rPr>
  </w:style>
  <w:style w:type="paragraph" w:styleId="1067" w:customStyle="1">
    <w:name w:val="xl69"/>
    <w:basedOn w:val="867"/>
    <w:next w:val="1068"/>
    <w:qFormat/>
    <w:pPr>
      <w:ind w:left="0" w:firstLine="3584"/>
      <w:spacing w:before="280" w:after="280" w:line="240" w:lineRule="auto"/>
    </w:pPr>
    <w:rPr>
      <w:rFonts w:ascii="Times New Roman" w:hAnsi="Times New Roman" w:cs="Times New Roman"/>
    </w:rPr>
  </w:style>
  <w:style w:type="paragraph" w:styleId="1068" w:customStyle="1">
    <w:name w:val="Char Char Char"/>
    <w:basedOn w:val="867"/>
    <w:next w:val="1069"/>
    <w:qFormat/>
    <w:pPr>
      <w:ind w:left="0" w:firstLine="2560"/>
      <w:spacing w:before="0" w:after="0" w:line="240" w:lineRule="auto"/>
    </w:pPr>
    <w:rPr>
      <w:rFonts w:ascii="Times New Roman" w:hAnsi="Times New Roman" w:cs="Times New Roman"/>
    </w:rPr>
  </w:style>
  <w:style w:type="paragraph" w:styleId="1069" w:customStyle="1">
    <w:name w:val="表格"/>
    <w:basedOn w:val="867"/>
    <w:next w:val="1064"/>
    <w:qFormat/>
    <w:pPr>
      <w:ind w:left="0" w:firstLine="2560"/>
      <w:spacing w:before="0" w:after="0" w:line="360" w:lineRule="auto"/>
    </w:pPr>
    <w:rPr>
      <w:rFonts w:ascii="Times New Roman" w:hAnsi="Times New Roman" w:cs="Times New Roman"/>
    </w:rPr>
  </w:style>
  <w:style w:type="paragraph" w:styleId="1070" w:customStyle="1">
    <w:name w:val="xl68"/>
    <w:basedOn w:val="867"/>
    <w:next w:val="1071"/>
    <w:qFormat/>
    <w:pPr>
      <w:ind w:left="100" w:firstLine="5220"/>
      <w:spacing w:before="280" w:after="280" w:line="240" w:lineRule="auto"/>
    </w:pPr>
    <w:rPr>
      <w:rFonts w:ascii="Times New Roman" w:hAnsi="Times New Roman" w:cs="Times New Roman"/>
    </w:rPr>
  </w:style>
  <w:style w:type="paragraph" w:styleId="1071" w:customStyle="1">
    <w:name w:val="Char1"/>
    <w:basedOn w:val="867"/>
    <w:next w:val="1072"/>
    <w:qFormat/>
    <w:pPr>
      <w:ind w:left="0" w:firstLine="2560"/>
      <w:spacing w:before="0" w:after="0" w:line="240" w:lineRule="auto"/>
    </w:pPr>
    <w:rPr>
      <w:rFonts w:ascii="Times New Roman" w:hAnsi="Times New Roman" w:cs="Times New Roman"/>
    </w:rPr>
  </w:style>
  <w:style w:type="paragraph" w:styleId="1072" w:customStyle="1">
    <w:name w:val="需求文档正文样式"/>
    <w:basedOn w:val="867"/>
    <w:next w:val="1073"/>
    <w:qFormat/>
    <w:pPr>
      <w:ind w:left="437" w:firstLine="2741"/>
      <w:spacing w:before="0" w:after="0" w:line="360" w:lineRule="auto"/>
    </w:pPr>
    <w:rPr>
      <w:rFonts w:ascii="Times New Roman" w:hAnsi="Times New Roman" w:cs="Times New Roman"/>
    </w:rPr>
  </w:style>
  <w:style w:type="paragraph" w:styleId="1073" w:customStyle="1">
    <w:name w:val="xl74"/>
    <w:basedOn w:val="867"/>
    <w:next w:val="1074"/>
    <w:qFormat/>
    <w:pPr>
      <w:ind w:left="0" w:firstLine="16"/>
      <w:jc w:val="center"/>
      <w:spacing w:before="280" w:after="280" w:line="240" w:lineRule="auto"/>
      <w:shd w:val="clear" w:color="000000" w:fill="538dd5"/>
    </w:pPr>
    <w:rPr>
      <w:rFonts w:ascii="Times New Roman" w:hAnsi="Times New Roman" w:cs="Times New Roman"/>
    </w:rPr>
  </w:style>
  <w:style w:type="paragraph" w:styleId="1074" w:customStyle="1">
    <w:name w:val="xl88"/>
    <w:basedOn w:val="867"/>
    <w:next w:val="1075"/>
    <w:qFormat/>
    <w:pPr>
      <w:ind w:left="0" w:firstLine="5120"/>
      <w:spacing w:before="280" w:after="280" w:line="240" w:lineRule="auto"/>
    </w:pPr>
    <w:rPr>
      <w:rFonts w:ascii="Times New Roman" w:hAnsi="Times New Roman" w:cs="Times New Roman"/>
    </w:rPr>
  </w:style>
  <w:style w:type="paragraph" w:styleId="1075" w:customStyle="1">
    <w:name w:val="xl70"/>
    <w:basedOn w:val="867"/>
    <w:next w:val="921"/>
    <w:qFormat/>
    <w:pPr>
      <w:ind w:left="0" w:firstLine="1024"/>
      <w:spacing w:before="280" w:after="280" w:line="240" w:lineRule="auto"/>
    </w:pPr>
    <w:rPr>
      <w:rFonts w:ascii="Times New Roman" w:hAnsi="Times New Roman" w:cs="Times New Roman"/>
    </w:rPr>
  </w:style>
  <w:style w:type="paragraph" w:styleId="1076" w:customStyle="1">
    <w:name w:val="文档标题5"/>
    <w:basedOn w:val="872"/>
    <w:next w:val="866"/>
    <w:qFormat/>
    <w:pPr>
      <w:ind w:left="992" w:firstLine="18"/>
      <w:spacing w:before="280" w:after="280" w:line="360" w:lineRule="auto"/>
      <w:outlineLvl w:val="4"/>
    </w:pPr>
  </w:style>
  <w:style w:type="paragraph" w:styleId="1077" w:customStyle="1">
    <w:name w:val="样式 加粗 居中"/>
    <w:basedOn w:val="867"/>
    <w:next w:val="1078"/>
    <w:qFormat/>
    <w:pPr>
      <w:ind w:left="0" w:firstLine="2560"/>
      <w:jc w:val="center"/>
      <w:spacing w:before="0" w:after="0" w:line="360" w:lineRule="auto"/>
    </w:pPr>
    <w:rPr>
      <w:rFonts w:ascii="Times New Roman" w:hAnsi="Times New Roman" w:cs="Times New Roman"/>
    </w:rPr>
  </w:style>
  <w:style w:type="paragraph" w:styleId="1078" w:customStyle="1">
    <w:name w:val="_Style 12"/>
    <w:next w:val="1079"/>
    <w:qFormat/>
    <w:pPr>
      <w:ind w:firstLine="14"/>
      <w:spacing w:line="360" w:lineRule="auto"/>
      <w:shd w:val="clear" w:color="000000" w:fill="000080"/>
    </w:pPr>
    <w:rPr>
      <w:rFonts w:ascii="Calibri" w:hAnsi="Calibri"/>
    </w:rPr>
  </w:style>
  <w:style w:type="paragraph" w:styleId="1079" w:customStyle="1">
    <w:name w:val="正文文本缩进1"/>
    <w:basedOn w:val="867"/>
    <w:next w:val="1080"/>
    <w:qFormat/>
    <w:pPr>
      <w:ind w:left="420" w:firstLine="3584"/>
      <w:spacing w:before="0" w:after="120" w:line="240" w:lineRule="auto"/>
    </w:pPr>
    <w:rPr>
      <w:rFonts w:ascii="Times New Roman" w:hAnsi="Times New Roman" w:cs="Times New Roman"/>
    </w:rPr>
  </w:style>
  <w:style w:type="paragraph" w:styleId="1080" w:customStyle="1">
    <w:name w:val="列表编号 31"/>
    <w:basedOn w:val="867"/>
    <w:next w:val="923"/>
    <w:qFormat/>
    <w:pPr>
      <w:ind w:left="1200" w:firstLine="2712"/>
      <w:spacing w:before="0" w:after="0" w:line="360" w:lineRule="auto"/>
    </w:pPr>
    <w:rPr>
      <w:rFonts w:ascii="Times New Roman" w:hAnsi="Times New Roman" w:cs="Times New Roman"/>
    </w:rPr>
  </w:style>
  <w:style w:type="paragraph" w:styleId="1081" w:customStyle="1">
    <w:name w:val="三号 居中"/>
    <w:basedOn w:val="867"/>
    <w:next w:val="1082"/>
    <w:qFormat/>
    <w:pPr>
      <w:ind w:left="0" w:firstLine="6144"/>
      <w:jc w:val="center"/>
      <w:spacing w:before="0" w:after="0" w:line="360" w:lineRule="auto"/>
    </w:pPr>
    <w:rPr>
      <w:rFonts w:ascii="Times New Roman" w:hAnsi="Times New Roman" w:cs="Times New Roman"/>
    </w:rPr>
  </w:style>
  <w:style w:type="paragraph" w:styleId="1082" w:customStyle="1">
    <w:name w:val="列出段落1"/>
    <w:basedOn w:val="867"/>
    <w:next w:val="1083"/>
    <w:qFormat/>
    <w:pPr>
      <w:ind w:left="420" w:firstLine="3748"/>
      <w:spacing w:before="0" w:after="0" w:line="240" w:lineRule="auto"/>
    </w:pPr>
    <w:rPr>
      <w:rFonts w:ascii="Times New Roman" w:hAnsi="Times New Roman" w:cs="Times New Roman"/>
    </w:rPr>
  </w:style>
  <w:style w:type="paragraph" w:styleId="1083" w:customStyle="1">
    <w:name w:val="Char Char Char Char Char Char1 Char Char Char1 Char Char Char"/>
    <w:basedOn w:val="867"/>
    <w:next w:val="1084"/>
    <w:qFormat/>
    <w:pPr>
      <w:ind w:left="0" w:firstLine="2560"/>
      <w:spacing w:before="0" w:after="0" w:line="240" w:lineRule="auto"/>
    </w:pPr>
    <w:rPr>
      <w:rFonts w:ascii="Times New Roman" w:hAnsi="Times New Roman" w:cs="Times New Roman"/>
    </w:rPr>
  </w:style>
  <w:style w:type="paragraph" w:styleId="1084" w:customStyle="1">
    <w:name w:val="Char Char Char Char Char Char1 Char Char Char1 Char"/>
    <w:basedOn w:val="867"/>
    <w:next w:val="1085"/>
    <w:qFormat/>
    <w:pPr>
      <w:ind w:left="0" w:firstLine="2560"/>
      <w:spacing w:before="0" w:after="0" w:line="240" w:lineRule="auto"/>
    </w:pPr>
    <w:rPr>
      <w:rFonts w:ascii="Times New Roman" w:hAnsi="Times New Roman" w:cs="Times New Roman"/>
    </w:rPr>
  </w:style>
  <w:style w:type="paragraph" w:styleId="1085" w:customStyle="1">
    <w:name w:val="正文符号4"/>
    <w:basedOn w:val="867"/>
    <w:next w:val="1077"/>
    <w:qFormat/>
    <w:pPr>
      <w:ind w:left="0" w:firstLine="5632"/>
      <w:spacing w:before="0" w:after="0" w:line="240" w:lineRule="auto"/>
    </w:pPr>
    <w:rPr>
      <w:rFonts w:ascii="Times New Roman" w:hAnsi="Times New Roman" w:cs="Times New Roman"/>
    </w:rPr>
  </w:style>
  <w:style w:type="paragraph" w:styleId="1086" w:customStyle="1">
    <w:name w:val="加粗（居中）"/>
    <w:next w:val="1087"/>
    <w:qFormat/>
    <w:pPr>
      <w:ind w:firstLine="2560"/>
    </w:pPr>
    <w:rPr>
      <w:rFonts w:ascii="Calibri" w:hAnsi="Calibri"/>
    </w:rPr>
  </w:style>
  <w:style w:type="paragraph" w:styleId="1087" w:customStyle="1">
    <w:name w:val="xl65"/>
    <w:basedOn w:val="867"/>
    <w:next w:val="1047"/>
    <w:qFormat/>
    <w:pPr>
      <w:ind w:left="0" w:firstLine="5120"/>
      <w:spacing w:before="280" w:after="280" w:line="240" w:lineRule="auto"/>
    </w:pPr>
    <w:rPr>
      <w:rFonts w:ascii="Times New Roman" w:hAnsi="Times New Roman" w:cs="Times New Roman"/>
    </w:rPr>
  </w:style>
  <w:style w:type="paragraph" w:styleId="1088" w:customStyle="1">
    <w:name w:val="WPSOffice手动目录 3"/>
    <w:qFormat/>
    <w:pPr>
      <w:ind w:left="400"/>
    </w:pPr>
  </w:style>
  <w:style w:type="paragraph" w:styleId="1089" w:customStyle="1">
    <w:name w:val="xl77"/>
    <w:basedOn w:val="867"/>
    <w:next w:val="1090"/>
    <w:qFormat/>
    <w:pPr>
      <w:ind w:left="0" w:firstLine="3584"/>
      <w:spacing w:before="280" w:after="280" w:line="240" w:lineRule="auto"/>
    </w:pPr>
    <w:rPr>
      <w:rFonts w:ascii="Times New Roman" w:hAnsi="Times New Roman" w:cs="Times New Roman"/>
    </w:rPr>
  </w:style>
  <w:style w:type="paragraph" w:styleId="1090" w:customStyle="1">
    <w:name w:val="Char Char Char1"/>
    <w:basedOn w:val="867"/>
    <w:next w:val="1091"/>
    <w:qFormat/>
    <w:pPr>
      <w:ind w:left="900" w:firstLine="2096"/>
      <w:spacing w:before="0" w:after="0" w:line="240" w:lineRule="auto"/>
    </w:pPr>
    <w:rPr>
      <w:rFonts w:ascii="Times New Roman" w:hAnsi="Times New Roman" w:cs="Times New Roman"/>
    </w:rPr>
  </w:style>
  <w:style w:type="paragraph" w:styleId="1091" w:customStyle="1">
    <w:name w:val="索引 21"/>
    <w:basedOn w:val="867"/>
    <w:next w:val="866"/>
    <w:qFormat/>
    <w:pPr>
      <w:ind w:left="200" w:firstLine="2560"/>
      <w:jc w:val="center"/>
      <w:spacing w:before="0" w:after="0" w:line="360" w:lineRule="auto"/>
    </w:pPr>
    <w:rPr>
      <w:rFonts w:ascii="Times New Roman" w:hAnsi="Times New Roman" w:cs="Times New Roman"/>
    </w:rPr>
  </w:style>
  <w:style w:type="paragraph" w:styleId="1092" w:customStyle="1">
    <w:name w:val="正文（首行缩进 2 字符）"/>
    <w:next w:val="1093"/>
    <w:qFormat/>
    <w:pPr>
      <w:ind w:left="480" w:firstLine="2784"/>
      <w:jc w:val="center"/>
      <w:spacing w:line="300" w:lineRule="auto"/>
    </w:pPr>
    <w:rPr>
      <w:rFonts w:ascii="Calibri" w:hAnsi="Calibri"/>
    </w:rPr>
  </w:style>
  <w:style w:type="paragraph" w:styleId="1093" w:customStyle="1">
    <w:name w:val="xl28"/>
    <w:basedOn w:val="867"/>
    <w:next w:val="1094"/>
    <w:qFormat/>
    <w:pPr>
      <w:ind w:left="0" w:firstLine="20"/>
      <w:spacing w:before="280" w:after="280" w:line="240" w:lineRule="auto"/>
      <w:shd w:val="clear" w:color="000000" w:fill="ffffff"/>
    </w:pPr>
    <w:rPr>
      <w:rFonts w:ascii="Times New Roman" w:hAnsi="Times New Roman" w:cs="Times New Roman"/>
    </w:rPr>
  </w:style>
  <w:style w:type="paragraph" w:styleId="1094" w:customStyle="1">
    <w:name w:val="HTML 预设格式1"/>
    <w:basedOn w:val="867"/>
    <w:next w:val="1095"/>
    <w:qFormat/>
    <w:pPr>
      <w:ind w:left="0" w:firstLine="3584"/>
      <w:spacing w:before="0" w:after="0" w:line="253" w:lineRule="atLeast"/>
    </w:pPr>
    <w:rPr>
      <w:rFonts w:ascii="Times New Roman" w:hAnsi="Times New Roman" w:cs="Times New Roman"/>
    </w:rPr>
  </w:style>
  <w:style w:type="paragraph" w:styleId="1095" w:customStyle="1">
    <w:name w:val="项目符号：一级"/>
    <w:basedOn w:val="867"/>
    <w:next w:val="866"/>
    <w:qFormat/>
    <w:pPr>
      <w:ind w:left="425" w:firstLine="1111"/>
      <w:spacing w:before="0" w:after="0" w:line="360" w:lineRule="auto"/>
    </w:pPr>
    <w:rPr>
      <w:rFonts w:ascii="Times New Roman" w:hAnsi="Times New Roman" w:cs="Times New Roman"/>
    </w:rPr>
  </w:style>
  <w:style w:type="paragraph" w:styleId="1096" w:customStyle="1">
    <w:name w:val="Default"/>
    <w:next w:val="901"/>
    <w:qFormat/>
    <w:pPr>
      <w:ind w:firstLine="5120"/>
      <w:widowControl w:val="off"/>
    </w:pPr>
    <w:rPr>
      <w:rFonts w:ascii="Calibri" w:hAnsi="Calibri"/>
    </w:rPr>
  </w:style>
  <w:style w:type="paragraph" w:styleId="1097" w:customStyle="1">
    <w:name w:val="xl84"/>
    <w:basedOn w:val="867"/>
    <w:next w:val="1098"/>
    <w:qFormat/>
    <w:pPr>
      <w:ind w:left="0" w:firstLine="2048"/>
      <w:jc w:val="center"/>
      <w:spacing w:before="280" w:after="280" w:line="240" w:lineRule="auto"/>
    </w:pPr>
    <w:rPr>
      <w:rFonts w:ascii="Times New Roman" w:hAnsi="Times New Roman" w:cs="Times New Roman"/>
    </w:rPr>
  </w:style>
  <w:style w:type="paragraph" w:styleId="1098" w:customStyle="1">
    <w:name w:val="2-2ji"/>
    <w:basedOn w:val="869"/>
    <w:next w:val="1099"/>
    <w:qFormat/>
    <w:pPr>
      <w:ind w:left="0" w:firstLine="24"/>
      <w:jc w:val="center"/>
      <w:spacing w:before="0" w:after="0" w:line="360" w:lineRule="auto"/>
      <w:outlineLvl w:val="1"/>
    </w:pPr>
  </w:style>
  <w:style w:type="paragraph" w:styleId="1099" w:customStyle="1">
    <w:name w:val="应答文本"/>
    <w:basedOn w:val="867"/>
    <w:next w:val="1100"/>
    <w:qFormat/>
    <w:pPr>
      <w:ind w:left="1296" w:firstLine="2112"/>
      <w:spacing w:before="0" w:after="0" w:line="460" w:lineRule="exact"/>
    </w:pPr>
    <w:rPr>
      <w:rFonts w:ascii="Times New Roman" w:hAnsi="Times New Roman" w:cs="Times New Roman"/>
    </w:rPr>
  </w:style>
  <w:style w:type="paragraph" w:styleId="1100" w:customStyle="1">
    <w:name w:val="引文目录1"/>
    <w:basedOn w:val="867"/>
    <w:next w:val="866"/>
    <w:qFormat/>
    <w:pPr>
      <w:ind w:left="420" w:firstLine="2560"/>
      <w:jc w:val="center"/>
      <w:spacing w:before="0" w:after="0" w:line="360" w:lineRule="auto"/>
    </w:pPr>
    <w:rPr>
      <w:rFonts w:ascii="Times New Roman" w:hAnsi="Times New Roman" w:cs="Times New Roman"/>
    </w:rPr>
  </w:style>
  <w:style w:type="paragraph" w:styleId="1101" w:customStyle="1">
    <w:name w:val="首行缩进"/>
    <w:basedOn w:val="866"/>
    <w:qFormat/>
    <w:pPr>
      <w:ind w:firstLine="480"/>
    </w:pPr>
    <w:rPr>
      <w:rFonts w:ascii="Times New Roman" w:hAnsi="Times New Roman" w:cs="Times New Roman"/>
      <w:lang w:val="zh-CN"/>
    </w:rPr>
  </w:style>
  <w:style w:type="paragraph" w:styleId="1102" w:customStyle="1">
    <w:name w:val="font9"/>
    <w:basedOn w:val="867"/>
    <w:next w:val="1103"/>
    <w:qFormat/>
    <w:pPr>
      <w:ind w:left="0" w:firstLine="7168"/>
      <w:spacing w:before="280" w:after="280" w:line="240" w:lineRule="auto"/>
    </w:pPr>
    <w:rPr>
      <w:rFonts w:ascii="Times New Roman" w:hAnsi="Times New Roman" w:cs="Times New Roman"/>
    </w:rPr>
  </w:style>
  <w:style w:type="paragraph" w:styleId="1103" w:customStyle="1">
    <w:name w:val="样式 标题 3 + (中文) 黑体 小四 非加粗 段前: 7.8 磅 段后: 0 磅 行距: 固定值 20 磅"/>
    <w:basedOn w:val="870"/>
    <w:next w:val="1104"/>
    <w:qFormat/>
    <w:pPr>
      <w:ind w:left="0"/>
      <w:spacing w:before="0" w:after="0" w:line="400" w:lineRule="exact"/>
      <w:outlineLvl w:val="2"/>
    </w:pPr>
  </w:style>
  <w:style w:type="paragraph" w:styleId="1104" w:customStyle="1">
    <w:name w:val="标书正文"/>
    <w:basedOn w:val="867"/>
    <w:next w:val="1105"/>
    <w:qFormat/>
    <w:pPr>
      <w:ind w:left="440" w:right="100" w:firstLine="2760"/>
      <w:spacing w:before="0" w:after="0" w:line="360" w:lineRule="auto"/>
    </w:pPr>
    <w:rPr>
      <w:rFonts w:ascii="Times New Roman" w:hAnsi="Times New Roman" w:cs="Times New Roman"/>
    </w:rPr>
  </w:style>
  <w:style w:type="paragraph" w:styleId="1105" w:customStyle="1">
    <w:name w:val="xl67"/>
    <w:basedOn w:val="867"/>
    <w:next w:val="1106"/>
    <w:qFormat/>
    <w:pPr>
      <w:ind w:left="0" w:firstLine="5120"/>
      <w:spacing w:before="280" w:after="280" w:line="240" w:lineRule="auto"/>
    </w:pPr>
    <w:rPr>
      <w:rFonts w:ascii="Times New Roman" w:hAnsi="Times New Roman" w:cs="Times New Roman"/>
    </w:rPr>
  </w:style>
  <w:style w:type="paragraph" w:styleId="1106" w:customStyle="1">
    <w:name w:val="索引 61"/>
    <w:basedOn w:val="867"/>
    <w:next w:val="866"/>
    <w:qFormat/>
    <w:pPr>
      <w:ind w:left="1000" w:firstLine="2560"/>
      <w:jc w:val="center"/>
      <w:spacing w:before="0" w:after="0" w:line="360" w:lineRule="auto"/>
    </w:pPr>
    <w:rPr>
      <w:rFonts w:ascii="Times New Roman" w:hAnsi="Times New Roman" w:cs="Times New Roman"/>
    </w:rPr>
  </w:style>
  <w:style w:type="paragraph" w:styleId="1107" w:customStyle="1">
    <w:name w:val="目录3"/>
    <w:basedOn w:val="867"/>
    <w:next w:val="866"/>
    <w:qFormat/>
    <w:pPr>
      <w:ind w:left="419" w:firstLine="5283"/>
      <w:spacing w:before="0" w:after="0" w:line="317" w:lineRule="atLeast"/>
    </w:pPr>
    <w:rPr>
      <w:rFonts w:ascii="Times New Roman" w:hAnsi="Times New Roman" w:cs="Times New Roman"/>
    </w:rPr>
  </w:style>
  <w:style w:type="paragraph" w:styleId="1108" w:customStyle="1">
    <w:name w:val="xl90"/>
    <w:basedOn w:val="867"/>
    <w:next w:val="1109"/>
    <w:qFormat/>
    <w:pPr>
      <w:ind w:left="0" w:firstLine="3584"/>
      <w:spacing w:before="280" w:after="280" w:line="240" w:lineRule="auto"/>
    </w:pPr>
    <w:rPr>
      <w:rFonts w:ascii="Times New Roman" w:hAnsi="Times New Roman" w:cs="Times New Roman"/>
    </w:rPr>
  </w:style>
  <w:style w:type="paragraph" w:styleId="1109" w:customStyle="1">
    <w:name w:val="列表框1"/>
    <w:next w:val="1100"/>
    <w:qFormat/>
    <w:pPr>
      <w:ind w:firstLine="2048"/>
      <w:spacing w:line="460" w:lineRule="exact"/>
    </w:pPr>
    <w:rPr>
      <w:rFonts w:ascii="Calibri" w:hAnsi="Calibri"/>
    </w:rPr>
  </w:style>
  <w:style w:type="paragraph" w:styleId="1110" w:customStyle="1">
    <w:name w:val="1ji"/>
    <w:basedOn w:val="868"/>
    <w:next w:val="1089"/>
    <w:qFormat/>
    <w:pPr>
      <w:ind w:left="0" w:firstLine="18"/>
      <w:jc w:val="center"/>
      <w:spacing w:before="0" w:after="0" w:line="240" w:lineRule="auto"/>
      <w:outlineLvl w:val="0"/>
    </w:pPr>
  </w:style>
  <w:style w:type="paragraph" w:styleId="1111" w:customStyle="1">
    <w:name w:val="索引 81"/>
    <w:basedOn w:val="867"/>
    <w:next w:val="866"/>
    <w:qFormat/>
    <w:pPr>
      <w:ind w:left="1400" w:firstLine="2560"/>
      <w:jc w:val="center"/>
      <w:spacing w:before="0" w:after="0" w:line="360" w:lineRule="auto"/>
    </w:pPr>
    <w:rPr>
      <w:rFonts w:ascii="Times New Roman" w:hAnsi="Times New Roman" w:cs="Times New Roman"/>
    </w:rPr>
  </w:style>
  <w:style w:type="paragraph" w:styleId="1112" w:customStyle="1">
    <w:name w:val="正文1"/>
    <w:basedOn w:val="866"/>
    <w:next w:val="866"/>
    <w:qFormat/>
    <w:pPr>
      <w:spacing w:line="312" w:lineRule="atLeast"/>
    </w:pPr>
    <w:rPr>
      <w:rFonts w:ascii="楷体_GB2312" w:hAnsi="Times New Roman" w:eastAsia="楷体_GB2312" w:cs="Times New Roman"/>
      <w:sz w:val="24"/>
    </w:rPr>
  </w:style>
  <w:style w:type="paragraph" w:styleId="1113" w:customStyle="1">
    <w:name w:val="Char Char Char Char Char Char1 Char Char Char1 Char Char Char Char Char Char Char Char Char Char Char Char Char Char Char Char Char Char"/>
    <w:basedOn w:val="867"/>
    <w:next w:val="1114"/>
    <w:qFormat/>
    <w:pPr>
      <w:ind w:left="0" w:firstLine="2560"/>
      <w:spacing w:before="0" w:after="0" w:line="240" w:lineRule="auto"/>
    </w:pPr>
    <w:rPr>
      <w:rFonts w:ascii="Times New Roman" w:hAnsi="Times New Roman" w:cs="Times New Roman"/>
    </w:rPr>
  </w:style>
  <w:style w:type="paragraph" w:styleId="1114" w:customStyle="1">
    <w:name w:val="样式 加粗 居中11"/>
    <w:basedOn w:val="867"/>
    <w:next w:val="1115"/>
    <w:qFormat/>
    <w:pPr>
      <w:ind w:left="0" w:firstLine="2560"/>
      <w:jc w:val="center"/>
      <w:spacing w:before="0" w:after="0" w:line="360" w:lineRule="auto"/>
    </w:pPr>
    <w:rPr>
      <w:rFonts w:ascii="Times New Roman" w:hAnsi="Times New Roman" w:cs="Times New Roman"/>
    </w:rPr>
  </w:style>
  <w:style w:type="paragraph" w:styleId="1115" w:customStyle="1">
    <w:name w:val="xl89"/>
    <w:basedOn w:val="867"/>
    <w:next w:val="1116"/>
    <w:qFormat/>
    <w:pPr>
      <w:ind w:left="0" w:firstLine="3584"/>
      <w:spacing w:before="280" w:after="280" w:line="240" w:lineRule="auto"/>
    </w:pPr>
    <w:rPr>
      <w:rFonts w:ascii="Times New Roman" w:hAnsi="Times New Roman" w:cs="Times New Roman"/>
    </w:rPr>
  </w:style>
  <w:style w:type="paragraph" w:styleId="1116" w:customStyle="1">
    <w:name w:val="Char Char Char Char Char Char1 Char Char Char Char Char Char1 Char Char Char Char Char Char Char Char Char"/>
    <w:basedOn w:val="867"/>
    <w:next w:val="1117"/>
    <w:qFormat/>
    <w:pPr>
      <w:ind w:left="0" w:firstLine="2560"/>
      <w:spacing w:before="0" w:after="0" w:line="240" w:lineRule="auto"/>
    </w:pPr>
    <w:rPr>
      <w:rFonts w:ascii="Times New Roman" w:hAnsi="Times New Roman" w:cs="Times New Roman"/>
    </w:rPr>
  </w:style>
  <w:style w:type="paragraph" w:styleId="1117" w:customStyle="1">
    <w:name w:val="文章附标题"/>
    <w:basedOn w:val="867"/>
    <w:next w:val="867"/>
    <w:qFormat/>
    <w:pPr>
      <w:ind w:left="0" w:firstLine="5120"/>
      <w:jc w:val="center"/>
      <w:spacing w:before="187" w:after="175" w:line="374" w:lineRule="atLeast"/>
    </w:pPr>
    <w:rPr>
      <w:rFonts w:ascii="Times New Roman" w:hAnsi="Times New Roman" w:cs="Times New Roman"/>
    </w:rPr>
  </w:style>
  <w:style w:type="paragraph" w:styleId="1118">
    <w:name w:val="Quote"/>
    <w:next w:val="866"/>
    <w:qFormat/>
    <w:pPr>
      <w:ind w:left="3680" w:right="864"/>
      <w:jc w:val="center"/>
      <w:spacing w:before="200" w:after="160"/>
    </w:pPr>
    <w:rPr>
      <w:rFonts w:ascii="Calibri" w:hAnsi="Calibri"/>
      <w:i/>
    </w:rPr>
  </w:style>
  <w:style w:type="paragraph" w:styleId="1119" w:customStyle="1">
    <w:name w:val="Default Paragraph Font Para Char Char Char Char Char Char"/>
    <w:basedOn w:val="867"/>
    <w:next w:val="1120"/>
    <w:qFormat/>
    <w:pPr>
      <w:ind w:left="0" w:firstLine="3584"/>
      <w:spacing w:before="0" w:after="160" w:line="240" w:lineRule="exact"/>
    </w:pPr>
    <w:rPr>
      <w:rFonts w:ascii="Times New Roman" w:hAnsi="Times New Roman" w:cs="Times New Roman"/>
    </w:rPr>
  </w:style>
  <w:style w:type="paragraph" w:styleId="1120" w:customStyle="1">
    <w:name w:val="xl23"/>
    <w:basedOn w:val="867"/>
    <w:next w:val="903"/>
    <w:qFormat/>
    <w:pPr>
      <w:ind w:left="0" w:firstLine="20"/>
      <w:spacing w:before="280" w:after="280" w:line="240" w:lineRule="auto"/>
      <w:shd w:val="clear" w:color="000000" w:fill="ffffff"/>
    </w:pPr>
    <w:rPr>
      <w:rFonts w:ascii="Times New Roman" w:hAnsi="Times New Roman" w:cs="Times New Roman"/>
    </w:rPr>
  </w:style>
  <w:style w:type="paragraph" w:styleId="1121" w:customStyle="1">
    <w:name w:val="列出段落11"/>
    <w:basedOn w:val="867"/>
    <w:next w:val="1122"/>
    <w:qFormat/>
    <w:pPr>
      <w:ind w:left="420" w:firstLine="3748"/>
      <w:spacing w:before="0" w:after="0" w:line="240" w:lineRule="auto"/>
    </w:pPr>
    <w:rPr>
      <w:rFonts w:ascii="Times New Roman" w:hAnsi="Times New Roman" w:cs="Times New Roman"/>
    </w:rPr>
  </w:style>
  <w:style w:type="paragraph" w:styleId="1122" w:customStyle="1">
    <w:name w:val="样式 标题 2 + (西文) 宋体 非加粗 居中"/>
    <w:basedOn w:val="869"/>
    <w:next w:val="1123"/>
    <w:qFormat/>
    <w:pPr>
      <w:ind w:left="0" w:firstLine="24"/>
      <w:jc w:val="center"/>
      <w:spacing w:line="412" w:lineRule="auto"/>
      <w:outlineLvl w:val="1"/>
    </w:pPr>
  </w:style>
  <w:style w:type="paragraph" w:styleId="1123" w:customStyle="1">
    <w:name w:val="页脚 Char Char"/>
    <w:basedOn w:val="867"/>
    <w:next w:val="1124"/>
    <w:qFormat/>
    <w:pPr>
      <w:ind w:left="0" w:firstLine="5120"/>
      <w:spacing w:before="0" w:after="0" w:line="240" w:lineRule="auto"/>
    </w:pPr>
    <w:rPr>
      <w:rFonts w:ascii="Times New Roman" w:hAnsi="Times New Roman" w:cs="Times New Roman"/>
    </w:rPr>
  </w:style>
  <w:style w:type="paragraph" w:styleId="1124" w:customStyle="1">
    <w:name w:val="样式 标题 1 + 段前: 16 磅 段后: 16 磅"/>
    <w:basedOn w:val="868"/>
    <w:next w:val="1125"/>
    <w:qFormat/>
    <w:pPr>
      <w:ind w:left="0" w:firstLine="18"/>
      <w:jc w:val="center"/>
      <w:spacing w:before="120" w:after="0" w:line="360" w:lineRule="auto"/>
      <w:outlineLvl w:val="0"/>
    </w:pPr>
  </w:style>
  <w:style w:type="paragraph" w:styleId="1125" w:customStyle="1">
    <w:name w:val="Char1 Char Char Char Char Char Char"/>
    <w:basedOn w:val="867"/>
    <w:next w:val="1126"/>
    <w:qFormat/>
    <w:pPr>
      <w:ind w:left="0" w:firstLine="2560"/>
      <w:spacing w:before="0" w:after="0" w:line="240" w:lineRule="auto"/>
    </w:pPr>
    <w:rPr>
      <w:rFonts w:ascii="Times New Roman" w:hAnsi="Times New Roman" w:cs="Times New Roman"/>
    </w:rPr>
  </w:style>
  <w:style w:type="paragraph" w:styleId="1126" w:customStyle="1">
    <w:name w:val="文档标题4"/>
    <w:basedOn w:val="871"/>
    <w:next w:val="866"/>
    <w:qFormat/>
    <w:pPr>
      <w:ind w:left="851" w:firstLine="30"/>
      <w:spacing w:after="280" w:line="360" w:lineRule="auto"/>
      <w:outlineLvl w:val="3"/>
    </w:pPr>
  </w:style>
  <w:style w:type="paragraph" w:styleId="1127" w:customStyle="1">
    <w:name w:val="font0"/>
    <w:basedOn w:val="867"/>
    <w:next w:val="1102"/>
    <w:qFormat/>
    <w:pPr>
      <w:ind w:left="0" w:firstLine="1024"/>
      <w:spacing w:before="280" w:after="280" w:line="240" w:lineRule="auto"/>
    </w:pPr>
    <w:rPr>
      <w:rFonts w:ascii="Times New Roman" w:hAnsi="Times New Roman" w:cs="Times New Roman"/>
    </w:rPr>
  </w:style>
  <w:style w:type="paragraph" w:styleId="1128" w:customStyle="1">
    <w:name w:val="CM5"/>
    <w:basedOn w:val="867"/>
    <w:next w:val="866"/>
    <w:qFormat/>
    <w:pPr>
      <w:ind w:left="200" w:firstLine="2760"/>
      <w:spacing w:before="0" w:after="0" w:line="400" w:lineRule="atLeast"/>
    </w:pPr>
    <w:rPr>
      <w:rFonts w:ascii="Times New Roman" w:hAnsi="Times New Roman" w:cs="Times New Roman"/>
    </w:rPr>
  </w:style>
  <w:style w:type="paragraph" w:styleId="1129" w:customStyle="1">
    <w:name w:val="Pa0"/>
    <w:basedOn w:val="867"/>
    <w:next w:val="866"/>
    <w:qFormat/>
    <w:pPr>
      <w:ind w:left="0" w:firstLine="4608"/>
      <w:spacing w:before="0" w:after="0" w:line="241" w:lineRule="atLeast"/>
    </w:pPr>
    <w:rPr>
      <w:rFonts w:ascii="Times New Roman" w:hAnsi="Times New Roman" w:cs="Times New Roman"/>
    </w:rPr>
  </w:style>
  <w:style w:type="paragraph" w:styleId="1130" w:customStyle="1">
    <w:name w:val="招标文件》"/>
    <w:basedOn w:val="867"/>
    <w:next w:val="1066"/>
    <w:qFormat/>
    <w:pPr>
      <w:ind w:left="420" w:firstLine="2140"/>
      <w:spacing w:before="120" w:after="120" w:line="300" w:lineRule="auto"/>
    </w:pPr>
    <w:rPr>
      <w:rFonts w:ascii="Times New Roman" w:hAnsi="Times New Roman" w:cs="Times New Roman"/>
    </w:rPr>
  </w:style>
  <w:style w:type="paragraph" w:styleId="1131" w:customStyle="1">
    <w:name w:val="段"/>
    <w:next w:val="866"/>
    <w:qFormat/>
    <w:pPr>
      <w:ind w:firstLine="200"/>
      <w:jc w:val="both"/>
      <w:spacing w:line="360" w:lineRule="auto"/>
    </w:pPr>
    <w:rPr>
      <w:sz w:val="24"/>
      <w:szCs w:val="22"/>
    </w:rPr>
  </w:style>
  <w:style w:type="paragraph" w:styleId="1132" w:customStyle="1">
    <w:name w:val="标书_正文"/>
    <w:basedOn w:val="867"/>
    <w:next w:val="1133"/>
    <w:qFormat/>
    <w:pPr>
      <w:ind w:left="420" w:firstLine="1188"/>
      <w:spacing w:before="0" w:after="0" w:line="360" w:lineRule="auto"/>
    </w:pPr>
    <w:rPr>
      <w:rFonts w:ascii="Times New Roman" w:hAnsi="Times New Roman" w:cs="Times New Roman"/>
    </w:rPr>
  </w:style>
  <w:style w:type="paragraph" w:styleId="1133" w:customStyle="1">
    <w:name w:val="样式 标题 2 + Times New Roman 四号 非加粗 段前: 5 磅 段后: 0 磅 行距: 固定值 20..."/>
    <w:basedOn w:val="869"/>
    <w:next w:val="1081"/>
    <w:qFormat/>
    <w:pPr>
      <w:ind w:left="0" w:firstLine="24"/>
      <w:spacing w:before="100" w:after="0" w:line="400" w:lineRule="exact"/>
      <w:outlineLvl w:val="1"/>
    </w:pPr>
  </w:style>
  <w:style w:type="paragraph" w:styleId="1134" w:customStyle="1">
    <w:name w:val="图片0"/>
    <w:basedOn w:val="867"/>
    <w:next w:val="914"/>
    <w:qFormat/>
    <w:pPr>
      <w:ind w:left="-161" w:firstLine="1187"/>
      <w:spacing w:before="0" w:after="0" w:line="276" w:lineRule="auto"/>
    </w:pPr>
    <w:rPr>
      <w:rFonts w:ascii="Times New Roman" w:hAnsi="Times New Roman" w:cs="Times New Roman"/>
    </w:rPr>
  </w:style>
  <w:style w:type="paragraph" w:styleId="1135" w:customStyle="1">
    <w:name w:val="Char Char Char2 Char Char Char2 Char"/>
    <w:basedOn w:val="867"/>
    <w:next w:val="1107"/>
    <w:qFormat/>
    <w:pPr>
      <w:ind w:left="560" w:firstLine="3632"/>
      <w:spacing w:before="0" w:after="160" w:line="240" w:lineRule="exact"/>
    </w:pPr>
    <w:rPr>
      <w:rFonts w:ascii="Times New Roman" w:hAnsi="Times New Roman" w:cs="Times New Roman"/>
    </w:rPr>
  </w:style>
  <w:style w:type="paragraph" w:styleId="1136" w:customStyle="1">
    <w:name w:val="Char Char Char Char"/>
    <w:next w:val="1137"/>
    <w:qFormat/>
    <w:pPr>
      <w:ind w:firstLine="10"/>
      <w:spacing w:line="360" w:lineRule="auto"/>
      <w:shd w:val="clear" w:color="000000" w:fill="000080"/>
    </w:pPr>
    <w:rPr>
      <w:rFonts w:ascii="Calibri" w:hAnsi="Calibri"/>
    </w:rPr>
  </w:style>
  <w:style w:type="paragraph" w:styleId="1137" w:customStyle="1">
    <w:name w:val="杨昂超式样黑体主"/>
    <w:basedOn w:val="867"/>
    <w:next w:val="1138"/>
    <w:qFormat/>
    <w:pPr>
      <w:ind w:left="0" w:firstLine="4608"/>
      <w:spacing w:before="0" w:after="0" w:line="240" w:lineRule="auto"/>
    </w:pPr>
    <w:rPr>
      <w:rFonts w:ascii="Times New Roman" w:hAnsi="Times New Roman" w:cs="Times New Roman"/>
    </w:rPr>
  </w:style>
  <w:style w:type="paragraph" w:styleId="1138" w:customStyle="1">
    <w:name w:val="Char Char Char Char Char Char1 Char Char Char Char Char Char Char Char Char Char"/>
    <w:basedOn w:val="867"/>
    <w:next w:val="1139"/>
    <w:qFormat/>
    <w:pPr>
      <w:ind w:left="0" w:firstLine="2560"/>
      <w:spacing w:before="0" w:after="0" w:line="240" w:lineRule="auto"/>
    </w:pPr>
    <w:rPr>
      <w:rFonts w:ascii="Times New Roman" w:hAnsi="Times New Roman" w:cs="Times New Roman"/>
    </w:rPr>
  </w:style>
  <w:style w:type="paragraph" w:styleId="1139" w:customStyle="1">
    <w:name w:val="目录1"/>
    <w:basedOn w:val="867"/>
    <w:next w:val="866"/>
    <w:qFormat/>
    <w:pPr>
      <w:ind w:left="0" w:firstLine="7168"/>
      <w:spacing w:before="0" w:after="136" w:line="289" w:lineRule="atLeast"/>
    </w:pPr>
    <w:rPr>
      <w:rFonts w:ascii="Times New Roman" w:hAnsi="Times New Roman" w:cs="Times New Roman"/>
    </w:rPr>
  </w:style>
  <w:style w:type="paragraph" w:styleId="1140" w:customStyle="1">
    <w:name w:val="文档结构图1"/>
    <w:basedOn w:val="867"/>
    <w:next w:val="1141"/>
    <w:qFormat/>
    <w:pPr>
      <w:ind w:left="200" w:firstLine="2248"/>
      <w:spacing w:before="0" w:after="0" w:line="360" w:lineRule="auto"/>
    </w:pPr>
    <w:rPr>
      <w:rFonts w:ascii="Times New Roman" w:hAnsi="Times New Roman" w:cs="Times New Roman"/>
    </w:rPr>
  </w:style>
  <w:style w:type="paragraph" w:styleId="1141" w:customStyle="1">
    <w:name w:val="2ji"/>
    <w:basedOn w:val="869"/>
    <w:next w:val="909"/>
    <w:qFormat/>
    <w:pPr>
      <w:ind w:left="0" w:firstLine="24"/>
      <w:spacing w:before="0" w:after="0" w:line="360" w:lineRule="auto"/>
      <w:outlineLvl w:val="1"/>
    </w:pPr>
  </w:style>
  <w:style w:type="paragraph" w:styleId="1142" w:customStyle="1">
    <w:name w:val="xl91"/>
    <w:basedOn w:val="867"/>
    <w:next w:val="1063"/>
    <w:qFormat/>
    <w:pPr>
      <w:ind w:left="0" w:firstLine="3584"/>
      <w:spacing w:before="280" w:after="280" w:line="240" w:lineRule="auto"/>
    </w:pPr>
    <w:rPr>
      <w:rFonts w:ascii="Times New Roman" w:hAnsi="Times New Roman" w:cs="Times New Roman"/>
    </w:rPr>
  </w:style>
  <w:style w:type="paragraph" w:styleId="1143" w:customStyle="1">
    <w:name w:val="Text Body"/>
    <w:basedOn w:val="867"/>
    <w:next w:val="1144"/>
    <w:qFormat/>
    <w:pPr>
      <w:ind w:left="0" w:firstLine="4096"/>
      <w:spacing w:before="0" w:after="120" w:line="240" w:lineRule="auto"/>
    </w:pPr>
    <w:rPr>
      <w:rFonts w:ascii="Times New Roman" w:hAnsi="Times New Roman" w:cs="Times New Roman"/>
    </w:rPr>
  </w:style>
  <w:style w:type="paragraph" w:styleId="1144" w:customStyle="1">
    <w:name w:val="项目符1"/>
    <w:basedOn w:val="867"/>
    <w:next w:val="1145"/>
    <w:qFormat/>
    <w:pPr>
      <w:ind w:left="1365" w:right="100" w:firstLine="2728"/>
      <w:spacing w:before="78" w:after="78" w:line="300" w:lineRule="auto"/>
    </w:pPr>
    <w:rPr>
      <w:rFonts w:ascii="Times New Roman" w:hAnsi="Times New Roman" w:cs="Times New Roman"/>
    </w:rPr>
  </w:style>
  <w:style w:type="paragraph" w:styleId="1145" w:customStyle="1">
    <w:name w:val="引文目录标题1"/>
    <w:basedOn w:val="867"/>
    <w:next w:val="866"/>
    <w:qFormat/>
    <w:pPr>
      <w:ind w:left="0" w:firstLine="4608"/>
      <w:jc w:val="center"/>
      <w:spacing w:before="120" w:after="0" w:line="360" w:lineRule="auto"/>
    </w:pPr>
    <w:rPr>
      <w:rFonts w:ascii="Times New Roman" w:hAnsi="Times New Roman" w:cs="Times New Roman"/>
    </w:rPr>
  </w:style>
  <w:style w:type="paragraph" w:styleId="1146" w:customStyle="1">
    <w:name w:val="样式 标题 3 + (西文) 黑体 (中文) 黑体 (符号) 宋体 小四 段前: 5 磅 段后: 5 磅 行距: 1..."/>
    <w:basedOn w:val="870"/>
    <w:next w:val="1147"/>
    <w:qFormat/>
    <w:pPr>
      <w:ind w:left="1429" w:firstLine="18"/>
      <w:spacing w:before="100" w:after="100" w:line="360" w:lineRule="auto"/>
      <w:outlineLvl w:val="2"/>
    </w:pPr>
  </w:style>
  <w:style w:type="paragraph" w:styleId="1147" w:customStyle="1">
    <w:name w:val="xl22"/>
    <w:basedOn w:val="867"/>
    <w:next w:val="1148"/>
    <w:qFormat/>
    <w:pPr>
      <w:ind w:left="0" w:firstLine="20"/>
      <w:jc w:val="right"/>
      <w:spacing w:before="280" w:after="280" w:line="240" w:lineRule="auto"/>
      <w:shd w:val="clear" w:color="000000" w:fill="ffffff"/>
    </w:pPr>
    <w:rPr>
      <w:rFonts w:ascii="Times New Roman" w:hAnsi="Times New Roman" w:cs="Times New Roman"/>
    </w:rPr>
  </w:style>
  <w:style w:type="paragraph" w:styleId="1148" w:customStyle="1">
    <w:name w:val="自定义一"/>
    <w:basedOn w:val="867"/>
    <w:next w:val="866"/>
    <w:qFormat/>
    <w:pPr>
      <w:ind w:left="0"/>
      <w:spacing w:before="0" w:after="0" w:line="360" w:lineRule="auto"/>
    </w:pPr>
    <w:rPr>
      <w:rFonts w:ascii="Times New Roman" w:hAnsi="Times New Roman" w:cs="Times New Roman"/>
    </w:rPr>
  </w:style>
  <w:style w:type="paragraph" w:styleId="1149" w:customStyle="1">
    <w:name w:val="xl78"/>
    <w:basedOn w:val="867"/>
    <w:next w:val="1150"/>
    <w:qFormat/>
    <w:pPr>
      <w:ind w:left="0" w:firstLine="3584"/>
      <w:jc w:val="center"/>
      <w:spacing w:before="280" w:after="280" w:line="240" w:lineRule="auto"/>
    </w:pPr>
    <w:rPr>
      <w:rFonts w:ascii="Times New Roman" w:hAnsi="Times New Roman" w:cs="Times New Roman"/>
    </w:rPr>
  </w:style>
  <w:style w:type="paragraph" w:styleId="1150" w:customStyle="1">
    <w:name w:val="段落正文"/>
    <w:next w:val="1092"/>
    <w:qFormat/>
    <w:pPr>
      <w:ind w:firstLine="4608"/>
      <w:jc w:val="center"/>
      <w:spacing w:line="360" w:lineRule="auto"/>
    </w:pPr>
    <w:rPr>
      <w:rFonts w:ascii="Calibri" w:hAnsi="Calibri"/>
    </w:rPr>
  </w:style>
  <w:style w:type="paragraph" w:styleId="1151" w:customStyle="1">
    <w:name w:val="_Style 169"/>
    <w:next w:val="866"/>
    <w:qFormat/>
    <w:pPr>
      <w:ind w:left="2560"/>
    </w:pPr>
    <w:rPr>
      <w:rFonts w:ascii="Calibri" w:hAnsi="Calibri"/>
    </w:rPr>
  </w:style>
  <w:style w:type="paragraph" w:styleId="1152" w:customStyle="1">
    <w:name w:val="样式 小四 行距: 1.5 倍行距 首行缩进:  2 字符"/>
    <w:basedOn w:val="867"/>
    <w:next w:val="1097"/>
    <w:qFormat/>
    <w:pPr>
      <w:ind w:left="480" w:firstLine="2784"/>
      <w:spacing w:before="0" w:after="0" w:line="360" w:lineRule="auto"/>
    </w:pPr>
    <w:rPr>
      <w:rFonts w:ascii="Times New Roman" w:hAnsi="Times New Roman" w:cs="Times New Roman"/>
    </w:rPr>
  </w:style>
  <w:style w:type="paragraph" w:styleId="1153" w:customStyle="1">
    <w:name w:val="小节标题"/>
    <w:basedOn w:val="867"/>
    <w:next w:val="866"/>
    <w:qFormat/>
    <w:pPr>
      <w:ind w:left="0" w:firstLine="7168"/>
      <w:spacing w:before="175" w:after="102" w:line="351" w:lineRule="atLeast"/>
    </w:pPr>
    <w:rPr>
      <w:rFonts w:ascii="Times New Roman" w:hAnsi="Times New Roman" w:cs="Times New Roman"/>
    </w:rPr>
  </w:style>
  <w:style w:type="paragraph" w:styleId="1154" w:customStyle="1">
    <w:name w:val="TOC 标题2"/>
    <w:basedOn w:val="867"/>
    <w:next w:val="86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55" w:customStyle="1">
    <w:name w:val="表格文字（两侧对齐）"/>
    <w:basedOn w:val="867"/>
    <w:next w:val="1156"/>
    <w:qFormat/>
    <w:pPr>
      <w:ind w:left="0" w:firstLine="3584"/>
      <w:spacing w:before="0" w:after="0" w:line="240" w:lineRule="auto"/>
    </w:pPr>
    <w:rPr>
      <w:rFonts w:ascii="Times New Roman" w:hAnsi="Times New Roman" w:cs="Times New Roman"/>
    </w:rPr>
  </w:style>
  <w:style w:type="paragraph" w:styleId="1156" w:customStyle="1">
    <w:name w:val="Char"/>
    <w:basedOn w:val="867"/>
    <w:next w:val="1135"/>
    <w:qFormat/>
    <w:pPr>
      <w:ind w:left="900" w:firstLine="2608"/>
      <w:spacing w:before="0" w:after="0" w:line="240" w:lineRule="auto"/>
    </w:pPr>
    <w:rPr>
      <w:rFonts w:ascii="Times New Roman" w:hAnsi="Times New Roman" w:cs="Times New Roman"/>
    </w:rPr>
  </w:style>
  <w:style w:type="paragraph" w:styleId="1157" w:customStyle="1">
    <w:name w:val="xl86"/>
    <w:basedOn w:val="867"/>
    <w:next w:val="1158"/>
    <w:qFormat/>
    <w:pPr>
      <w:ind w:left="0" w:firstLine="5120"/>
      <w:spacing w:before="280" w:after="280" w:line="240" w:lineRule="auto"/>
    </w:pPr>
    <w:rPr>
      <w:rFonts w:ascii="Times New Roman" w:hAnsi="Times New Roman" w:cs="Times New Roman"/>
    </w:rPr>
  </w:style>
  <w:style w:type="paragraph" w:styleId="1158" w:customStyle="1">
    <w:name w:val="索引 71"/>
    <w:basedOn w:val="867"/>
    <w:next w:val="866"/>
    <w:qFormat/>
    <w:pPr>
      <w:ind w:left="1200" w:firstLine="2560"/>
      <w:jc w:val="center"/>
      <w:spacing w:before="0" w:after="0" w:line="360" w:lineRule="auto"/>
    </w:pPr>
    <w:rPr>
      <w:rFonts w:ascii="Times New Roman" w:hAnsi="Times New Roman" w:cs="Times New Roman"/>
    </w:rPr>
  </w:style>
  <w:style w:type="paragraph" w:styleId="1159" w:customStyle="1">
    <w:name w:val="111"/>
    <w:next w:val="1160"/>
    <w:qFormat/>
    <w:pPr>
      <w:ind w:left="480" w:firstLine="4320"/>
      <w:spacing w:line="440" w:lineRule="exact"/>
    </w:pPr>
    <w:rPr>
      <w:rFonts w:ascii="Calibri" w:hAnsi="Calibri"/>
    </w:rPr>
  </w:style>
  <w:style w:type="paragraph" w:styleId="1160" w:customStyle="1">
    <w:name w:val="4"/>
    <w:basedOn w:val="867"/>
    <w:next w:val="879"/>
    <w:qFormat/>
    <w:pPr>
      <w:ind w:left="409" w:firstLine="3737"/>
      <w:spacing w:before="0" w:after="0" w:line="420" w:lineRule="exact"/>
    </w:pPr>
    <w:rPr>
      <w:rFonts w:ascii="Times New Roman" w:hAnsi="Times New Roman" w:cs="Times New Roman"/>
    </w:rPr>
  </w:style>
  <w:style w:type="paragraph" w:styleId="1161" w:customStyle="1">
    <w:name w:val="Char Char Char Char Char Char1 Char Char Char1 Char Char Char Char Char Char"/>
    <w:basedOn w:val="867"/>
    <w:next w:val="1146"/>
    <w:qFormat/>
    <w:pPr>
      <w:ind w:left="0" w:firstLine="2560"/>
      <w:spacing w:before="0" w:after="0" w:line="240" w:lineRule="auto"/>
    </w:pPr>
    <w:rPr>
      <w:rFonts w:ascii="Times New Roman" w:hAnsi="Times New Roman" w:cs="Times New Roman"/>
    </w:rPr>
  </w:style>
  <w:style w:type="paragraph" w:styleId="1162" w:customStyle="1">
    <w:name w:val="Char Char Char Char Char Char1 Char Char Char Char Char Char1 Char Char Char"/>
    <w:basedOn w:val="867"/>
    <w:next w:val="1163"/>
    <w:qFormat/>
    <w:pPr>
      <w:ind w:left="0" w:firstLine="2560"/>
      <w:spacing w:before="0" w:after="0" w:line="240" w:lineRule="auto"/>
    </w:pPr>
    <w:rPr>
      <w:rFonts w:ascii="Times New Roman" w:hAnsi="Times New Roman" w:cs="Times New Roman"/>
    </w:rPr>
  </w:style>
  <w:style w:type="paragraph" w:styleId="1163" w:customStyle="1">
    <w:name w:val="正文符号1"/>
    <w:basedOn w:val="867"/>
    <w:next w:val="1164"/>
    <w:qFormat/>
    <w:pPr>
      <w:ind w:left="987" w:firstLine="5724"/>
      <w:spacing w:before="0" w:after="0" w:line="240" w:lineRule="auto"/>
    </w:pPr>
    <w:rPr>
      <w:rFonts w:ascii="Times New Roman" w:hAnsi="Times New Roman" w:cs="Times New Roman"/>
    </w:rPr>
  </w:style>
  <w:style w:type="paragraph" w:styleId="1164" w:customStyle="1">
    <w:name w:val="索引 31"/>
    <w:basedOn w:val="867"/>
    <w:next w:val="866"/>
    <w:qFormat/>
    <w:pPr>
      <w:ind w:left="400" w:firstLine="2560"/>
      <w:jc w:val="center"/>
      <w:spacing w:before="0" w:after="0" w:line="360" w:lineRule="auto"/>
    </w:pPr>
    <w:rPr>
      <w:rFonts w:ascii="Times New Roman" w:hAnsi="Times New Roman" w:cs="Times New Roman"/>
    </w:rPr>
  </w:style>
  <w:style w:type="paragraph" w:styleId="1165" w:customStyle="1">
    <w:name w:val="目录4"/>
    <w:basedOn w:val="867"/>
    <w:next w:val="866"/>
    <w:qFormat/>
    <w:pPr>
      <w:ind w:left="629" w:firstLine="5237"/>
      <w:spacing w:before="0" w:after="0" w:line="317" w:lineRule="atLeast"/>
    </w:pPr>
    <w:rPr>
      <w:rFonts w:ascii="Times New Roman" w:hAnsi="Times New Roman" w:cs="Times New Roman"/>
    </w:rPr>
  </w:style>
  <w:style w:type="paragraph" w:styleId="1166" w:customStyle="1">
    <w:name w:val="p15"/>
    <w:basedOn w:val="866"/>
    <w:qFormat/>
    <w:pPr>
      <w:ind w:left="0"/>
    </w:pPr>
    <w:rPr>
      <w:rFonts w:ascii="宋体" w:hAnsi="宋体"/>
      <w:sz w:val="28"/>
      <w:szCs w:val="28"/>
    </w:rPr>
  </w:style>
  <w:style w:type="paragraph" w:styleId="1167" w:customStyle="1">
    <w:name w:val="四号 居中"/>
    <w:basedOn w:val="867"/>
    <w:next w:val="1161"/>
    <w:qFormat/>
    <w:pPr>
      <w:ind w:left="0" w:firstLine="6144"/>
      <w:jc w:val="center"/>
      <w:spacing w:before="0" w:after="0" w:line="360" w:lineRule="auto"/>
    </w:pPr>
    <w:rPr>
      <w:rFonts w:ascii="Times New Roman" w:hAnsi="Times New Roman" w:cs="Times New Roman"/>
    </w:rPr>
  </w:style>
  <w:style w:type="paragraph" w:styleId="1168" w:customStyle="1">
    <w:name w:val="p0"/>
    <w:next w:val="866"/>
    <w:qFormat/>
    <w:pPr>
      <w:ind w:firstLine="2048"/>
      <w:spacing w:line="360" w:lineRule="auto"/>
    </w:pPr>
    <w:rPr>
      <w:rFonts w:ascii="Calibri" w:hAnsi="Calibri"/>
    </w:rPr>
  </w:style>
  <w:style w:type="paragraph" w:styleId="1169" w:customStyle="1">
    <w:name w:val="列表编号 21"/>
    <w:basedOn w:val="867"/>
    <w:next w:val="1170"/>
    <w:qFormat/>
    <w:pPr>
      <w:ind w:left="0" w:firstLine="2560"/>
      <w:spacing w:before="0" w:after="0" w:line="360" w:lineRule="auto"/>
    </w:pPr>
    <w:rPr>
      <w:rFonts w:ascii="Times New Roman" w:hAnsi="Times New Roman" w:cs="Times New Roman"/>
    </w:rPr>
  </w:style>
  <w:style w:type="paragraph" w:styleId="1170" w:customStyle="1">
    <w:name w:val="正文文本 21"/>
    <w:basedOn w:val="867"/>
    <w:next w:val="1051"/>
    <w:qFormat/>
    <w:pPr>
      <w:ind w:left="0" w:firstLine="2560"/>
      <w:jc w:val="center"/>
      <w:spacing w:before="0" w:after="120" w:line="480" w:lineRule="auto"/>
    </w:pPr>
    <w:rPr>
      <w:rFonts w:ascii="Times New Roman" w:hAnsi="Times New Roman" w:cs="Times New Roman"/>
    </w:rPr>
  </w:style>
  <w:style w:type="paragraph" w:styleId="1171" w:customStyle="1">
    <w:name w:val="a2"/>
    <w:basedOn w:val="867"/>
    <w:next w:val="906"/>
    <w:qFormat/>
    <w:pPr>
      <w:ind w:left="0" w:firstLine="1024"/>
      <w:spacing w:before="280" w:after="280" w:line="240" w:lineRule="auto"/>
    </w:pPr>
    <w:rPr>
      <w:rFonts w:ascii="Times New Roman" w:hAnsi="Times New Roman" w:cs="Times New Roman"/>
    </w:rPr>
  </w:style>
  <w:style w:type="paragraph" w:styleId="1172" w:customStyle="1">
    <w:name w:val="font8"/>
    <w:basedOn w:val="867"/>
    <w:next w:val="1096"/>
    <w:qFormat/>
    <w:pPr>
      <w:ind w:left="0" w:firstLine="2048"/>
      <w:spacing w:before="280" w:after="280" w:line="240" w:lineRule="auto"/>
    </w:pPr>
    <w:rPr>
      <w:rFonts w:ascii="Times New Roman" w:hAnsi="Times New Roman" w:cs="Times New Roman"/>
    </w:rPr>
  </w:style>
  <w:style w:type="paragraph" w:styleId="1173" w:customStyle="1">
    <w:name w:val="Char Char Char Char Char Char1 Char Char Char Char Char Char1 Char Char Char Char Char Char Char"/>
    <w:basedOn w:val="867"/>
    <w:next w:val="1174"/>
    <w:qFormat/>
    <w:pPr>
      <w:ind w:left="0" w:firstLine="2560"/>
      <w:spacing w:before="0" w:after="0" w:line="240" w:lineRule="auto"/>
    </w:pPr>
    <w:rPr>
      <w:rFonts w:ascii="Times New Roman" w:hAnsi="Times New Roman" w:cs="Times New Roman"/>
    </w:rPr>
  </w:style>
  <w:style w:type="paragraph" w:styleId="1174" w:customStyle="1">
    <w:name w:val="xl87"/>
    <w:basedOn w:val="867"/>
    <w:next w:val="1130"/>
    <w:qFormat/>
    <w:pPr>
      <w:ind w:left="0" w:firstLine="5120"/>
      <w:spacing w:before="280" w:after="280" w:line="240" w:lineRule="auto"/>
    </w:pPr>
    <w:rPr>
      <w:rFonts w:ascii="Times New Roman" w:hAnsi="Times New Roman" w:cs="Times New Roman"/>
    </w:rPr>
  </w:style>
  <w:style w:type="paragraph" w:styleId="1175" w:customStyle="1">
    <w:name w:val="444"/>
    <w:basedOn w:val="867"/>
    <w:next w:val="888"/>
    <w:qFormat/>
    <w:pPr>
      <w:ind w:left="0" w:firstLine="4608"/>
      <w:jc w:val="center"/>
      <w:spacing w:before="0" w:after="0" w:line="312" w:lineRule="atLeast"/>
    </w:pPr>
    <w:rPr>
      <w:rFonts w:ascii="Times New Roman" w:hAnsi="Times New Roman" w:cs="Times New Roman"/>
    </w:rPr>
  </w:style>
  <w:style w:type="paragraph" w:styleId="1176" w:customStyle="1">
    <w:name w:val="表格文字图表文字"/>
    <w:basedOn w:val="867"/>
    <w:next w:val="1177"/>
    <w:qFormat/>
    <w:pPr>
      <w:ind w:left="0" w:firstLine="3584"/>
      <w:jc w:val="center"/>
      <w:spacing w:before="0" w:after="0" w:line="240" w:lineRule="auto"/>
    </w:pPr>
    <w:rPr>
      <w:rFonts w:ascii="Times New Roman" w:hAnsi="Times New Roman" w:cs="Times New Roman"/>
    </w:rPr>
  </w:style>
  <w:style w:type="paragraph" w:styleId="1177" w:customStyle="1">
    <w:name w:val="样式 目录 3 + 左侧:  2 字符1"/>
    <w:next w:val="1178"/>
    <w:qFormat/>
    <w:pPr>
      <w:ind w:left="960" w:firstLine="5120"/>
      <w:spacing w:line="360" w:lineRule="auto"/>
      <w:widowControl w:val="off"/>
    </w:pPr>
    <w:rPr>
      <w:rFonts w:ascii="Calibri" w:hAnsi="Calibri"/>
    </w:rPr>
  </w:style>
  <w:style w:type="paragraph" w:styleId="1178" w:customStyle="1">
    <w:name w:val="文档正文"/>
    <w:basedOn w:val="867"/>
    <w:next w:val="1179"/>
    <w:qFormat/>
    <w:pPr>
      <w:ind w:left="567" w:firstLine="3639"/>
      <w:spacing w:before="0" w:after="0" w:line="480" w:lineRule="atLeast"/>
    </w:pPr>
    <w:rPr>
      <w:rFonts w:ascii="Times New Roman" w:hAnsi="Times New Roman" w:cs="Times New Roman"/>
    </w:rPr>
  </w:style>
  <w:style w:type="paragraph" w:styleId="1179" w:customStyle="1">
    <w:name w:val="列表框2"/>
    <w:next w:val="1180"/>
    <w:qFormat/>
    <w:pPr>
      <w:ind w:firstLine="2048"/>
      <w:spacing w:line="460" w:lineRule="exact"/>
    </w:pPr>
    <w:rPr>
      <w:rFonts w:ascii="Calibri" w:hAnsi="Calibri"/>
    </w:rPr>
  </w:style>
  <w:style w:type="paragraph" w:styleId="1180" w:customStyle="1">
    <w:name w:val="font10"/>
    <w:basedOn w:val="867"/>
    <w:next w:val="899"/>
    <w:qFormat/>
    <w:pPr>
      <w:ind w:left="0" w:firstLine="3584"/>
      <w:spacing w:before="280" w:after="280" w:line="240" w:lineRule="auto"/>
    </w:pPr>
    <w:rPr>
      <w:rFonts w:ascii="Times New Roman" w:hAnsi="Times New Roman" w:cs="Times New Roman"/>
    </w:rPr>
  </w:style>
  <w:style w:type="paragraph" w:styleId="1181" w:customStyle="1">
    <w:name w:val="纯文本1"/>
    <w:basedOn w:val="867"/>
    <w:next w:val="911"/>
    <w:qFormat/>
    <w:pPr>
      <w:ind w:left="0" w:firstLine="3584"/>
      <w:spacing w:before="0" w:after="0" w:line="240" w:lineRule="auto"/>
    </w:pPr>
    <w:rPr>
      <w:rFonts w:ascii="Times New Roman" w:hAnsi="Times New Roman" w:cs="Times New Roman"/>
    </w:rPr>
  </w:style>
  <w:style w:type="paragraph" w:styleId="1182" w:customStyle="1">
    <w:name w:val="索引 91"/>
    <w:basedOn w:val="867"/>
    <w:next w:val="866"/>
    <w:qFormat/>
    <w:pPr>
      <w:ind w:left="1600" w:firstLine="2560"/>
      <w:jc w:val="center"/>
      <w:spacing w:before="0" w:after="0" w:line="360" w:lineRule="auto"/>
    </w:pPr>
    <w:rPr>
      <w:rFonts w:ascii="Times New Roman" w:hAnsi="Times New Roman" w:cs="Times New Roman"/>
    </w:rPr>
  </w:style>
  <w:style w:type="paragraph" w:styleId="1183" w:customStyle="1">
    <w:name w:val="xl79"/>
    <w:basedOn w:val="867"/>
    <w:next w:val="1159"/>
    <w:qFormat/>
    <w:pPr>
      <w:ind w:left="0" w:firstLine="3584"/>
      <w:jc w:val="center"/>
      <w:spacing w:before="280" w:after="280" w:line="240" w:lineRule="auto"/>
    </w:pPr>
    <w:rPr>
      <w:rFonts w:ascii="Times New Roman" w:hAnsi="Times New Roman" w:cs="Times New Roman"/>
    </w:rPr>
  </w:style>
  <w:style w:type="paragraph" w:styleId="1184" w:customStyle="1">
    <w:name w:val="表格文字（4号居中）"/>
    <w:next w:val="1185"/>
    <w:qFormat/>
    <w:pPr>
      <w:ind w:firstLine="2560"/>
      <w:jc w:val="center"/>
    </w:pPr>
    <w:rPr>
      <w:rFonts w:ascii="Calibri" w:hAnsi="Calibri"/>
    </w:rPr>
  </w:style>
  <w:style w:type="paragraph" w:styleId="1185" w:customStyle="1">
    <w:name w:val="!方块加粗"/>
    <w:basedOn w:val="867"/>
    <w:next w:val="1152"/>
    <w:qFormat/>
    <w:pPr>
      <w:ind w:left="600" w:firstLine="5212"/>
      <w:spacing w:before="0" w:after="0" w:line="360" w:lineRule="auto"/>
    </w:pPr>
    <w:rPr>
      <w:rFonts w:ascii="Times New Roman" w:hAnsi="Times New Roman" w:cs="Times New Roman"/>
    </w:rPr>
  </w:style>
  <w:style w:type="paragraph" w:styleId="1186" w:customStyle="1">
    <w:name w:val="xl75"/>
    <w:basedOn w:val="867"/>
    <w:next w:val="912"/>
    <w:qFormat/>
    <w:pPr>
      <w:ind w:left="0" w:firstLine="3584"/>
      <w:jc w:val="center"/>
      <w:spacing w:before="280" w:after="280" w:line="240" w:lineRule="auto"/>
    </w:pPr>
    <w:rPr>
      <w:rFonts w:ascii="Times New Roman" w:hAnsi="Times New Roman" w:cs="Times New Roman"/>
    </w:rPr>
  </w:style>
  <w:style w:type="paragraph" w:styleId="1187" w:customStyle="1">
    <w:name w:val="xl81"/>
    <w:basedOn w:val="867"/>
    <w:next w:val="1188"/>
    <w:qFormat/>
    <w:pPr>
      <w:ind w:left="0" w:firstLine="5120"/>
      <w:spacing w:before="280" w:after="280" w:line="240" w:lineRule="auto"/>
    </w:pPr>
    <w:rPr>
      <w:rFonts w:ascii="Times New Roman" w:hAnsi="Times New Roman" w:cs="Times New Roman"/>
    </w:rPr>
  </w:style>
  <w:style w:type="paragraph" w:styleId="1188" w:customStyle="1">
    <w:name w:val="xl25"/>
    <w:basedOn w:val="867"/>
    <w:next w:val="1189"/>
    <w:qFormat/>
    <w:pPr>
      <w:ind w:left="0" w:firstLine="14"/>
      <w:spacing w:before="280" w:after="280" w:line="240" w:lineRule="auto"/>
      <w:shd w:val="clear" w:color="000000" w:fill="ffffff"/>
    </w:pPr>
    <w:rPr>
      <w:rFonts w:ascii="Times New Roman" w:hAnsi="Times New Roman" w:cs="Times New Roman"/>
    </w:rPr>
  </w:style>
  <w:style w:type="paragraph" w:styleId="1189" w:customStyle="1">
    <w:name w:val="普通(网站)1"/>
    <w:basedOn w:val="867"/>
    <w:next w:val="1190"/>
    <w:qFormat/>
    <w:pPr>
      <w:ind w:left="200" w:firstLine="1224"/>
      <w:spacing w:before="280" w:after="280" w:line="240" w:lineRule="auto"/>
    </w:pPr>
    <w:rPr>
      <w:rFonts w:ascii="Times New Roman" w:hAnsi="Times New Roman" w:cs="Times New Roman"/>
    </w:rPr>
  </w:style>
  <w:style w:type="paragraph" w:styleId="1190" w:customStyle="1">
    <w:name w:val="xl27"/>
    <w:basedOn w:val="867"/>
    <w:next w:val="1176"/>
    <w:qFormat/>
    <w:pPr>
      <w:ind w:left="0" w:firstLine="20"/>
      <w:spacing w:before="280" w:after="280" w:line="240" w:lineRule="auto"/>
      <w:shd w:val="clear" w:color="000000" w:fill="ffffff"/>
    </w:pPr>
    <w:rPr>
      <w:rFonts w:ascii="Times New Roman" w:hAnsi="Times New Roman" w:cs="Times New Roman"/>
    </w:rPr>
  </w:style>
  <w:style w:type="paragraph" w:styleId="1191" w:customStyle="1">
    <w:name w:val="H 4"/>
    <w:basedOn w:val="871"/>
    <w:next w:val="1192"/>
    <w:qFormat/>
    <w:pPr>
      <w:ind w:left="426" w:firstLine="24"/>
      <w:spacing w:before="0" w:after="0" w:line="360" w:lineRule="auto"/>
      <w:outlineLvl w:val="3"/>
    </w:pPr>
  </w:style>
  <w:style w:type="paragraph" w:styleId="1192" w:customStyle="1">
    <w:name w:val="xl82"/>
    <w:basedOn w:val="867"/>
    <w:next w:val="1187"/>
    <w:qFormat/>
    <w:pPr>
      <w:ind w:left="0" w:firstLine="5120"/>
      <w:spacing w:before="280" w:after="280" w:line="240" w:lineRule="auto"/>
    </w:pPr>
    <w:rPr>
      <w:rFonts w:ascii="Times New Roman" w:hAnsi="Times New Roman" w:cs="Times New Roman"/>
    </w:rPr>
  </w:style>
  <w:style w:type="paragraph" w:styleId="1193" w:customStyle="1">
    <w:name w:val="Char Char Char Char Char Char Char Char"/>
    <w:next w:val="1194"/>
    <w:qFormat/>
    <w:pPr>
      <w:ind w:firstLine="14"/>
      <w:jc w:val="both"/>
      <w:shd w:val="clear" w:color="000000" w:fill="000080"/>
      <w:widowControl w:val="off"/>
    </w:pPr>
    <w:rPr>
      <w:rFonts w:ascii="Calibri" w:hAnsi="Calibri"/>
    </w:rPr>
  </w:style>
  <w:style w:type="paragraph" w:styleId="1194" w:customStyle="1">
    <w:name w:val="Char Char Char Char Char Char1 Char Char Char1 Char Char Char Char Char Char Char Char Char Char Char Char Char Char Char"/>
    <w:basedOn w:val="867"/>
    <w:next w:val="1195"/>
    <w:qFormat/>
    <w:pPr>
      <w:ind w:left="0" w:firstLine="2560"/>
      <w:spacing w:before="0" w:after="0" w:line="240" w:lineRule="auto"/>
    </w:pPr>
    <w:rPr>
      <w:rFonts w:ascii="Times New Roman" w:hAnsi="Times New Roman" w:cs="Times New Roman"/>
    </w:rPr>
  </w:style>
  <w:style w:type="paragraph" w:styleId="1195" w:customStyle="1">
    <w:name w:val="样式1"/>
    <w:basedOn w:val="867"/>
    <w:next w:val="1196"/>
    <w:qFormat/>
    <w:pPr>
      <w:ind w:left="0" w:firstLine="1536"/>
      <w:spacing w:before="120" w:after="120" w:line="300" w:lineRule="auto"/>
    </w:pPr>
    <w:rPr>
      <w:rFonts w:ascii="Times New Roman" w:hAnsi="Times New Roman" w:cs="Times New Roman"/>
    </w:rPr>
  </w:style>
  <w:style w:type="paragraph" w:styleId="1196" w:customStyle="1">
    <w:name w:val="索引 41"/>
    <w:basedOn w:val="867"/>
    <w:next w:val="866"/>
    <w:qFormat/>
    <w:pPr>
      <w:ind w:left="600" w:firstLine="2560"/>
      <w:jc w:val="center"/>
      <w:spacing w:before="0" w:after="0" w:line="360" w:lineRule="auto"/>
    </w:pPr>
    <w:rPr>
      <w:rFonts w:ascii="Times New Roman" w:hAnsi="Times New Roman" w:cs="Times New Roman"/>
    </w:rPr>
  </w:style>
  <w:style w:type="paragraph" w:styleId="1197" w:customStyle="1">
    <w:name w:val="自定义二"/>
    <w:basedOn w:val="867"/>
    <w:next w:val="866"/>
    <w:qFormat/>
    <w:pPr>
      <w:ind w:left="0" w:firstLine="14"/>
      <w:spacing w:before="0" w:after="0" w:line="360" w:lineRule="auto"/>
      <w:outlineLvl w:val="1"/>
    </w:pPr>
    <w:rPr>
      <w:rFonts w:ascii="Times New Roman" w:hAnsi="Times New Roman" w:cs="Times New Roman"/>
    </w:rPr>
  </w:style>
  <w:style w:type="paragraph" w:styleId="1198" w:customStyle="1">
    <w:name w:val="Bullet"/>
    <w:next w:val="1136"/>
    <w:qFormat/>
    <w:pPr>
      <w:ind w:left="567" w:right="2835" w:firstLine="3584"/>
      <w:spacing w:after="60"/>
    </w:pPr>
    <w:rPr>
      <w:rFonts w:ascii="Calibri" w:hAnsi="Calibri"/>
    </w:rPr>
  </w:style>
  <w:style w:type="paragraph" w:styleId="1199" w:customStyle="1">
    <w:name w:val="Char Char Char Char Char Char1"/>
    <w:basedOn w:val="867"/>
    <w:next w:val="1200"/>
    <w:qFormat/>
    <w:pPr>
      <w:ind w:left="0" w:firstLine="2560"/>
      <w:spacing w:before="0" w:after="0" w:line="240" w:lineRule="auto"/>
    </w:pPr>
    <w:rPr>
      <w:rFonts w:ascii="Times New Roman" w:hAnsi="Times New Roman" w:cs="Times New Roman"/>
    </w:rPr>
  </w:style>
  <w:style w:type="paragraph" w:styleId="1200" w:customStyle="1">
    <w:name w:val="正文缩进2"/>
    <w:basedOn w:val="867"/>
    <w:next w:val="1201"/>
    <w:qFormat/>
    <w:pPr>
      <w:ind w:left="420" w:firstLine="1188"/>
      <w:spacing w:before="0" w:after="0" w:line="240" w:lineRule="auto"/>
    </w:pPr>
    <w:rPr>
      <w:rFonts w:ascii="Times New Roman" w:hAnsi="Times New Roman" w:cs="Times New Roman"/>
    </w:rPr>
  </w:style>
  <w:style w:type="paragraph" w:styleId="1201" w:customStyle="1">
    <w:name w:val="列出段落2"/>
    <w:basedOn w:val="867"/>
    <w:next w:val="1202"/>
    <w:pPr>
      <w:ind w:left="420" w:firstLine="3748"/>
      <w:spacing w:before="0" w:after="0" w:line="240" w:lineRule="auto"/>
    </w:pPr>
    <w:rPr>
      <w:rFonts w:ascii="Times New Roman" w:hAnsi="Times New Roman" w:cs="Times New Roman"/>
    </w:rPr>
  </w:style>
  <w:style w:type="paragraph" w:styleId="1202" w:customStyle="1">
    <w:name w:val="正文文本缩进 31"/>
    <w:basedOn w:val="867"/>
    <w:next w:val="1203"/>
    <w:qFormat/>
    <w:pPr>
      <w:ind w:left="1200" w:firstLine="1248"/>
      <w:spacing w:before="120" w:after="0" w:line="22" w:lineRule="atLeast"/>
    </w:pPr>
    <w:rPr>
      <w:rFonts w:ascii="Times New Roman" w:hAnsi="Times New Roman" w:cs="Times New Roman"/>
    </w:rPr>
  </w:style>
  <w:style w:type="paragraph" w:styleId="1203" w:customStyle="1">
    <w:name w:val="样式 正文首行缩进 + 首行缩进:  2 字符5"/>
    <w:next w:val="1204"/>
    <w:qFormat/>
    <w:pPr>
      <w:ind w:left="200" w:firstLine="3784"/>
      <w:spacing w:line="300" w:lineRule="auto"/>
    </w:pPr>
    <w:rPr>
      <w:rFonts w:ascii="Calibri" w:hAnsi="Calibri"/>
    </w:rPr>
  </w:style>
  <w:style w:type="paragraph" w:styleId="1204" w:customStyle="1">
    <w:name w:val="Char2"/>
    <w:basedOn w:val="867"/>
    <w:next w:val="1198"/>
    <w:qFormat/>
    <w:pPr>
      <w:ind w:left="0" w:firstLine="3584"/>
      <w:spacing w:before="0" w:after="160" w:line="240" w:lineRule="exact"/>
    </w:pPr>
    <w:rPr>
      <w:rFonts w:ascii="Times New Roman" w:hAnsi="Times New Roman" w:cs="Times New Roman"/>
    </w:rPr>
  </w:style>
  <w:style w:type="paragraph" w:styleId="1205" w:customStyle="1">
    <w:name w:val="WPSOffice手动目录 1"/>
    <w:qFormat/>
  </w:style>
  <w:style w:type="paragraph" w:styleId="1206" w:customStyle="1">
    <w:name w:val="纯文本4"/>
    <w:basedOn w:val="866"/>
    <w:qFormat/>
    <w:pPr>
      <w:ind w:left="0"/>
      <w:widowControl w:val="off"/>
    </w:pPr>
    <w:rPr>
      <w:rFonts w:ascii="宋体" w:hAnsi="Courier New" w:eastAsia="楷体_GB2312" w:cs="Times New Roman"/>
      <w:sz w:val="26"/>
    </w:rPr>
  </w:style>
  <w:style w:type="paragraph" w:styleId="1207" w:customStyle="1">
    <w:name w:val="Char Char Char Char Char Char Char Char Char Char Char Char Char Char Char Char"/>
    <w:basedOn w:val="867"/>
    <w:next w:val="1208"/>
    <w:qFormat/>
    <w:pPr>
      <w:ind w:left="682" w:firstLine="1224"/>
      <w:spacing w:before="0" w:after="0" w:line="360" w:lineRule="auto"/>
    </w:pPr>
    <w:rPr>
      <w:rFonts w:ascii="Times New Roman" w:hAnsi="Times New Roman" w:cs="Times New Roman"/>
    </w:rPr>
  </w:style>
  <w:style w:type="paragraph" w:styleId="1208" w:customStyle="1">
    <w:name w:val="列表编号 51"/>
    <w:basedOn w:val="867"/>
    <w:next w:val="1209"/>
    <w:qFormat/>
    <w:pPr>
      <w:ind w:left="900" w:firstLine="2652"/>
      <w:spacing w:before="0" w:after="0" w:line="360" w:lineRule="auto"/>
    </w:pPr>
    <w:rPr>
      <w:rFonts w:ascii="Times New Roman" w:hAnsi="Times New Roman" w:cs="Times New Roman"/>
    </w:rPr>
  </w:style>
  <w:style w:type="paragraph" w:styleId="1209" w:customStyle="1">
    <w:name w:val="样式 标题 1 + 黑体 (符号) 宋体 三号 段前: 7.8 磅 段后: 7.8 磅 行距: 1.5 倍行距"/>
    <w:basedOn w:val="868"/>
    <w:next w:val="1210"/>
    <w:qFormat/>
    <w:pPr>
      <w:ind w:left="432" w:firstLine="18"/>
      <w:spacing w:before="40" w:after="40" w:line="360" w:lineRule="auto"/>
      <w:outlineLvl w:val="0"/>
    </w:pPr>
  </w:style>
  <w:style w:type="paragraph" w:styleId="1210" w:customStyle="1">
    <w:name w:val="表格用"/>
    <w:basedOn w:val="867"/>
    <w:next w:val="1167"/>
    <w:qFormat/>
    <w:pPr>
      <w:ind w:left="0" w:firstLine="1024"/>
      <w:spacing w:before="0" w:after="0" w:line="360" w:lineRule="auto"/>
    </w:pPr>
    <w:rPr>
      <w:rFonts w:ascii="Times New Roman" w:hAnsi="Times New Roman" w:cs="Times New Roman"/>
    </w:rPr>
  </w:style>
  <w:style w:type="paragraph" w:styleId="1211" w:customStyle="1">
    <w:name w:val="xl71"/>
    <w:basedOn w:val="867"/>
    <w:next w:val="1212"/>
    <w:qFormat/>
    <w:pPr>
      <w:ind w:left="0" w:firstLine="1536"/>
      <w:spacing w:before="280" w:after="280" w:line="240" w:lineRule="auto"/>
    </w:pPr>
    <w:rPr>
      <w:rFonts w:ascii="Times New Roman" w:hAnsi="Times New Roman" w:cs="Times New Roman"/>
    </w:rPr>
  </w:style>
  <w:style w:type="paragraph" w:styleId="1212" w:customStyle="1">
    <w:name w:val="正文文本 31"/>
    <w:basedOn w:val="867"/>
    <w:next w:val="1213"/>
    <w:qFormat/>
    <w:pPr>
      <w:ind w:left="0" w:firstLine="3584"/>
      <w:jc w:val="center"/>
      <w:spacing w:before="0" w:after="120" w:line="360" w:lineRule="auto"/>
    </w:pPr>
    <w:rPr>
      <w:rFonts w:ascii="Times New Roman" w:hAnsi="Times New Roman" w:cs="Times New Roman"/>
    </w:rPr>
  </w:style>
  <w:style w:type="paragraph" w:styleId="1213" w:customStyle="1">
    <w:name w:val="列出段落111"/>
    <w:basedOn w:val="867"/>
    <w:next w:val="1149"/>
    <w:qFormat/>
    <w:pPr>
      <w:ind w:left="420" w:firstLine="3748"/>
      <w:spacing w:before="0" w:after="0" w:line="240" w:lineRule="auto"/>
    </w:pPr>
    <w:rPr>
      <w:rFonts w:ascii="Times New Roman" w:hAnsi="Times New Roman" w:cs="Times New Roman"/>
    </w:rPr>
  </w:style>
  <w:style w:type="paragraph" w:styleId="1214" w:customStyle="1">
    <w:name w:val="修订1"/>
    <w:qFormat/>
    <w:rPr>
      <w:rFonts w:ascii="Calibri" w:hAnsi="Calibri"/>
    </w:rPr>
  </w:style>
  <w:style w:type="paragraph" w:styleId="1215" w:customStyle="1">
    <w:name w:val="正文文本缩进 21"/>
    <w:basedOn w:val="867"/>
    <w:next w:val="1155"/>
    <w:pPr>
      <w:ind w:left="480" w:firstLine="4832"/>
      <w:spacing w:before="0" w:after="0" w:line="240" w:lineRule="auto"/>
    </w:pPr>
    <w:rPr>
      <w:rFonts w:ascii="Times New Roman" w:hAnsi="Times New Roman" w:cs="Times New Roman"/>
    </w:rPr>
  </w:style>
  <w:style w:type="paragraph" w:styleId="1216" w:customStyle="1">
    <w:name w:val="Char Char4 Char Char"/>
    <w:basedOn w:val="867"/>
    <w:next w:val="1165"/>
    <w:qFormat/>
    <w:pPr>
      <w:ind w:left="0" w:firstLine="2560"/>
      <w:spacing w:before="0" w:after="0" w:line="240" w:lineRule="auto"/>
    </w:pPr>
    <w:rPr>
      <w:rFonts w:ascii="Times New Roman" w:hAnsi="Times New Roman" w:cs="Times New Roman"/>
    </w:rPr>
  </w:style>
  <w:style w:type="paragraph" w:styleId="1217" w:customStyle="1">
    <w:name w:val="样式"/>
    <w:next w:val="866"/>
    <w:qFormat/>
    <w:pPr>
      <w:ind w:firstLine="3584"/>
      <w:widowControl w:val="off"/>
    </w:pPr>
    <w:rPr>
      <w:rFonts w:ascii="Calibri" w:hAnsi="Calibri"/>
    </w:rPr>
  </w:style>
  <w:style w:type="paragraph" w:styleId="1218" w:customStyle="1">
    <w:name w:val="TOC 标题1"/>
    <w:basedOn w:val="868"/>
    <w:next w:val="866"/>
    <w:qFormat/>
    <w:pPr>
      <w:ind w:left="0" w:firstLine="6144"/>
      <w:spacing w:before="480" w:after="0" w:line="276" w:lineRule="auto"/>
    </w:pPr>
    <w:rPr>
      <w:b/>
      <w:sz w:val="30"/>
    </w:rPr>
  </w:style>
  <w:style w:type="paragraph" w:styleId="1219" w:customStyle="1">
    <w:name w:val="纯文本3"/>
    <w:basedOn w:val="866"/>
    <w:qFormat/>
    <w:rPr>
      <w:rFonts w:ascii="宋体" w:hAnsi="Courier New" w:cs="Times New Roman"/>
    </w:rPr>
  </w:style>
  <w:style w:type="paragraph" w:styleId="1220" w:customStyle="1">
    <w:name w:val="afont"/>
    <w:basedOn w:val="867"/>
    <w:next w:val="892"/>
    <w:qFormat/>
    <w:pPr>
      <w:ind w:left="0" w:firstLine="2048"/>
      <w:spacing w:before="100" w:after="100" w:line="285" w:lineRule="atLeast"/>
    </w:pPr>
    <w:rPr>
      <w:rFonts w:ascii="Times New Roman" w:hAnsi="Times New Roman" w:cs="Times New Roman"/>
    </w:rPr>
  </w:style>
  <w:style w:type="paragraph" w:styleId="1221" w:customStyle="1">
    <w:name w:val="xl85"/>
    <w:basedOn w:val="867"/>
    <w:next w:val="1222"/>
    <w:qFormat/>
    <w:pPr>
      <w:ind w:left="0" w:firstLine="2048"/>
      <w:jc w:val="center"/>
      <w:spacing w:before="280" w:after="280" w:line="240" w:lineRule="auto"/>
    </w:pPr>
    <w:rPr>
      <w:rFonts w:ascii="Times New Roman" w:hAnsi="Times New Roman" w:cs="Times New Roman"/>
    </w:rPr>
  </w:style>
  <w:style w:type="paragraph" w:styleId="1222" w:customStyle="1">
    <w:name w:val="文章总标题"/>
    <w:basedOn w:val="867"/>
    <w:next w:val="1223"/>
    <w:qFormat/>
    <w:pPr>
      <w:ind w:left="0" w:firstLine="7168"/>
      <w:jc w:val="center"/>
      <w:spacing w:before="566" w:after="544" w:line="566" w:lineRule="atLeast"/>
    </w:pPr>
    <w:rPr>
      <w:rFonts w:ascii="Times New Roman" w:hAnsi="Times New Roman" w:cs="Times New Roman"/>
    </w:rPr>
  </w:style>
  <w:style w:type="paragraph" w:styleId="1223" w:customStyle="1">
    <w:name w:val="样式 首行缩进:  2 字符"/>
    <w:basedOn w:val="867"/>
    <w:next w:val="1186"/>
    <w:qFormat/>
    <w:pPr>
      <w:ind w:left="200" w:firstLine="1224"/>
      <w:spacing w:before="0" w:after="0" w:line="400" w:lineRule="exact"/>
    </w:pPr>
    <w:rPr>
      <w:rFonts w:ascii="Times New Roman" w:hAnsi="Times New Roman" w:cs="Times New Roman"/>
    </w:rPr>
  </w:style>
  <w:style w:type="paragraph" w:styleId="1224" w:customStyle="1">
    <w:name w:val="二级条标题"/>
    <w:basedOn w:val="867"/>
    <w:next w:val="866"/>
    <w:qFormat/>
    <w:pPr>
      <w:ind w:left="0" w:firstLine="8"/>
      <w:spacing w:before="0" w:after="0" w:line="240" w:lineRule="auto"/>
      <w:outlineLvl w:val="3"/>
    </w:pPr>
    <w:rPr>
      <w:rFonts w:ascii="Times New Roman" w:hAnsi="Times New Roman" w:cs="Times New Roman"/>
    </w:rPr>
  </w:style>
  <w:style w:type="paragraph" w:styleId="1225" w:customStyle="1">
    <w:name w:val="Plain Text*"/>
    <w:basedOn w:val="866"/>
    <w:qFormat/>
    <w:pPr>
      <w:ind w:left="0"/>
      <w:jc w:val="left"/>
    </w:pPr>
    <w:rPr>
      <w:rFonts w:ascii="宋体" w:hAnsi="宋体" w:eastAsia="楷体_GB2312" w:cs="Courier New"/>
      <w:sz w:val="26"/>
      <w:lang w:val="zh-CN"/>
    </w:rPr>
  </w:style>
  <w:style w:type="paragraph" w:styleId="1226" w:customStyle="1">
    <w:name w:val="样式 加粗 居中2"/>
    <w:basedOn w:val="867"/>
    <w:next w:val="1078"/>
    <w:qFormat/>
    <w:pPr>
      <w:ind w:left="0" w:firstLine="2560"/>
      <w:jc w:val="center"/>
      <w:spacing w:before="0" w:after="0" w:line="360" w:lineRule="auto"/>
    </w:pPr>
    <w:rPr>
      <w:rFonts w:ascii="Times New Roman" w:hAnsi="Times New Roman" w:cs="Times New Roman"/>
    </w:rPr>
  </w:style>
  <w:style w:type="paragraph" w:styleId="1227" w:customStyle="1">
    <w:name w:val="标准文本"/>
    <w:basedOn w:val="867"/>
    <w:next w:val="1181"/>
    <w:qFormat/>
    <w:pPr>
      <w:ind w:left="480" w:firstLine="2784"/>
      <w:spacing w:before="0" w:after="0" w:line="360" w:lineRule="auto"/>
    </w:pPr>
    <w:rPr>
      <w:rFonts w:ascii="Times New Roman" w:hAnsi="Times New Roman" w:cs="Times New Roman"/>
    </w:rPr>
  </w:style>
  <w:style w:type="paragraph" w:styleId="1228" w:customStyle="1">
    <w:name w:val="font5"/>
    <w:basedOn w:val="867"/>
    <w:next w:val="1229"/>
    <w:qFormat/>
    <w:pPr>
      <w:ind w:left="0" w:firstLine="5120"/>
      <w:spacing w:before="280" w:after="280" w:line="240" w:lineRule="auto"/>
    </w:pPr>
    <w:rPr>
      <w:rFonts w:ascii="Times New Roman" w:hAnsi="Times New Roman" w:cs="Times New Roman"/>
    </w:rPr>
  </w:style>
  <w:style w:type="paragraph" w:styleId="1229" w:customStyle="1">
    <w:name w:val="索引标题1"/>
    <w:basedOn w:val="867"/>
    <w:next w:val="1108"/>
    <w:qFormat/>
    <w:pPr>
      <w:ind w:left="0" w:firstLine="4608"/>
      <w:jc w:val="center"/>
      <w:spacing w:before="0" w:after="0" w:line="360" w:lineRule="auto"/>
    </w:pPr>
    <w:rPr>
      <w:rFonts w:ascii="Times New Roman" w:hAnsi="Times New Roman" w:cs="Times New Roman"/>
    </w:rPr>
  </w:style>
  <w:style w:type="paragraph" w:styleId="1230" w:customStyle="1">
    <w:name w:val="Char Char Char Char Char Char1 Char Char Char1 Char Char Char Char Char Char Char Char Char Char Char Char Char Char Char Char"/>
    <w:basedOn w:val="867"/>
    <w:next w:val="1231"/>
    <w:qFormat/>
    <w:pPr>
      <w:ind w:left="0" w:firstLine="2560"/>
      <w:spacing w:before="0" w:after="0" w:line="240" w:lineRule="auto"/>
    </w:pPr>
    <w:rPr>
      <w:rFonts w:ascii="Times New Roman" w:hAnsi="Times New Roman" w:cs="Times New Roman"/>
    </w:rPr>
  </w:style>
  <w:style w:type="paragraph" w:styleId="1231" w:customStyle="1">
    <w:name w:val="1正文"/>
    <w:basedOn w:val="867"/>
    <w:next w:val="1232"/>
    <w:qFormat/>
    <w:pPr>
      <w:ind w:left="480" w:firstLine="2784"/>
      <w:spacing w:before="0" w:after="0" w:line="300" w:lineRule="auto"/>
    </w:pPr>
    <w:rPr>
      <w:rFonts w:ascii="Times New Roman" w:hAnsi="Times New Roman" w:cs="Times New Roman"/>
    </w:rPr>
  </w:style>
  <w:style w:type="paragraph" w:styleId="1232" w:customStyle="1">
    <w:name w:val="目录2"/>
    <w:basedOn w:val="867"/>
    <w:next w:val="866"/>
    <w:qFormat/>
    <w:pPr>
      <w:ind w:left="209" w:firstLine="5329"/>
      <w:spacing w:before="0" w:after="0" w:line="317" w:lineRule="atLeast"/>
    </w:pPr>
    <w:rPr>
      <w:rFonts w:ascii="Times New Roman" w:hAnsi="Times New Roman" w:cs="Times New Roman"/>
    </w:rPr>
  </w:style>
  <w:style w:type="paragraph" w:styleId="1233" w:customStyle="1">
    <w:name w:val="图表目录1"/>
    <w:basedOn w:val="867"/>
    <w:next w:val="866"/>
    <w:qFormat/>
    <w:pPr>
      <w:ind w:left="200" w:firstLine="2616"/>
      <w:jc w:val="center"/>
      <w:spacing w:before="0" w:after="0" w:line="360" w:lineRule="auto"/>
    </w:pPr>
    <w:rPr>
      <w:rFonts w:ascii="Times New Roman" w:hAnsi="Times New Roman" w:cs="Times New Roman"/>
    </w:rPr>
  </w:style>
  <w:style w:type="paragraph" w:styleId="1234" w:customStyle="1">
    <w:name w:val="xl63"/>
    <w:basedOn w:val="867"/>
    <w:next w:val="1184"/>
    <w:qFormat/>
    <w:pPr>
      <w:ind w:left="0" w:firstLine="5120"/>
      <w:spacing w:before="280" w:after="280" w:line="240" w:lineRule="auto"/>
    </w:pPr>
    <w:rPr>
      <w:rFonts w:ascii="Times New Roman" w:hAnsi="Times New Roman" w:cs="Times New Roman"/>
    </w:rPr>
  </w:style>
  <w:style w:type="paragraph" w:styleId="1235">
    <w:name w:val="List Paragraph"/>
    <w:basedOn w:val="866"/>
    <w:next w:val="1142"/>
    <w:qFormat/>
    <w:pPr>
      <w:ind w:left="420" w:firstLine="3748"/>
    </w:pPr>
    <w:rPr>
      <w:rFonts w:ascii="Times New Roman" w:hAnsi="Times New Roman" w:cs="Times New Roman"/>
    </w:rPr>
  </w:style>
  <w:style w:type="paragraph" w:styleId="1236" w:customStyle="1">
    <w:name w:val="xl73"/>
    <w:basedOn w:val="867"/>
    <w:next w:val="1237"/>
    <w:qFormat/>
    <w:pPr>
      <w:ind w:left="0" w:firstLine="3584"/>
      <w:spacing w:before="280" w:after="280" w:line="240" w:lineRule="auto"/>
    </w:pPr>
    <w:rPr>
      <w:rFonts w:ascii="Times New Roman" w:hAnsi="Times New Roman" w:cs="Times New Roman"/>
    </w:rPr>
  </w:style>
  <w:style w:type="paragraph" w:styleId="1237" w:customStyle="1">
    <w:name w:val="xl80"/>
    <w:basedOn w:val="867"/>
    <w:next w:val="1238"/>
    <w:qFormat/>
    <w:pPr>
      <w:ind w:left="0" w:firstLine="3584"/>
      <w:jc w:val="center"/>
      <w:spacing w:before="280" w:after="280" w:line="240" w:lineRule="auto"/>
    </w:pPr>
    <w:rPr>
      <w:rFonts w:ascii="Times New Roman" w:hAnsi="Times New Roman" w:cs="Times New Roman"/>
    </w:rPr>
  </w:style>
  <w:style w:type="paragraph" w:styleId="1238" w:customStyle="1">
    <w:name w:val="样式2"/>
    <w:basedOn w:val="872"/>
    <w:next w:val="1239"/>
    <w:qFormat/>
    <w:pPr>
      <w:ind w:left="1134" w:firstLine="18"/>
      <w:spacing w:before="0" w:after="0" w:line="360" w:lineRule="auto"/>
      <w:outlineLvl w:val="4"/>
    </w:pPr>
  </w:style>
  <w:style w:type="paragraph" w:styleId="1239" w:customStyle="1">
    <w:name w:val="日期1"/>
    <w:basedOn w:val="867"/>
    <w:next w:val="866"/>
    <w:qFormat/>
    <w:pPr>
      <w:ind w:left="100" w:firstLine="6144"/>
      <w:spacing w:before="0" w:after="0" w:line="240" w:lineRule="auto"/>
    </w:pPr>
    <w:rPr>
      <w:rFonts w:ascii="Times New Roman" w:hAnsi="Times New Roman" w:cs="Times New Roman"/>
    </w:rPr>
  </w:style>
  <w:style w:type="paragraph" w:styleId="1240" w:customStyle="1">
    <w:name w:val="图1"/>
    <w:basedOn w:val="867"/>
    <w:next w:val="866"/>
    <w:qFormat/>
    <w:pPr>
      <w:ind w:left="1105" w:firstLine="2580"/>
      <w:jc w:val="center"/>
      <w:spacing w:before="0" w:after="0" w:line="360" w:lineRule="auto"/>
    </w:pPr>
    <w:rPr>
      <w:rFonts w:ascii="Times New Roman" w:hAnsi="Times New Roman" w:cs="Times New Roman"/>
    </w:rPr>
  </w:style>
  <w:style w:type="paragraph" w:styleId="1241" w:customStyle="1">
    <w:name w:val="Char Char Char Char Char Char1 Char Char Char1 Char Char Char Char Char Char Char Char Char Char Char Char"/>
    <w:basedOn w:val="867"/>
    <w:next w:val="1221"/>
    <w:qFormat/>
    <w:pPr>
      <w:ind w:left="0" w:firstLine="2560"/>
      <w:spacing w:before="0" w:after="0" w:line="240" w:lineRule="auto"/>
    </w:pPr>
    <w:rPr>
      <w:rFonts w:ascii="Times New Roman" w:hAnsi="Times New Roman" w:cs="Times New Roman"/>
    </w:rPr>
  </w:style>
  <w:style w:type="paragraph" w:styleId="1242" w:customStyle="1">
    <w:name w:val="Char Char Char Char Char Char Char"/>
    <w:basedOn w:val="867"/>
    <w:next w:val="1127"/>
    <w:qFormat/>
    <w:pPr>
      <w:ind w:left="200" w:firstLine="4808"/>
      <w:spacing w:before="0" w:after="0" w:line="360" w:lineRule="auto"/>
    </w:pPr>
    <w:rPr>
      <w:rFonts w:ascii="Times New Roman" w:hAnsi="Times New Roman" w:cs="Times New Roman"/>
    </w:rPr>
  </w:style>
  <w:style w:type="paragraph" w:styleId="1243" w:customStyle="1">
    <w:name w:val="Char Char Char Char Char Char Char Char Char Char Char Char Char Char Char"/>
    <w:basedOn w:val="867"/>
    <w:next w:val="1218"/>
    <w:pPr>
      <w:ind w:left="0" w:firstLine="3584"/>
      <w:jc w:val="center"/>
      <w:spacing w:before="0" w:after="0" w:line="400" w:lineRule="exact"/>
    </w:pPr>
    <w:rPr>
      <w:rFonts w:ascii="Times New Roman" w:hAnsi="Times New Roman" w:cs="Times New Roman"/>
    </w:rPr>
  </w:style>
  <w:style w:type="paragraph" w:styleId="1244">
    <w:name w:val="Intense Quote"/>
    <w:next w:val="866"/>
    <w:qFormat/>
    <w:pPr>
      <w:ind w:left="3766" w:right="950"/>
      <w:jc w:val="center"/>
      <w:spacing w:before="360" w:after="360"/>
    </w:pPr>
    <w:rPr>
      <w:rFonts w:ascii="Calibri" w:hAnsi="Calibri"/>
      <w:i/>
    </w:rPr>
  </w:style>
  <w:style w:type="paragraph" w:styleId="1245" w:customStyle="1">
    <w:name w:val="索引 51"/>
    <w:basedOn w:val="867"/>
    <w:next w:val="866"/>
    <w:qFormat/>
    <w:pPr>
      <w:ind w:left="800" w:firstLine="2560"/>
      <w:jc w:val="center"/>
      <w:spacing w:before="0" w:after="0" w:line="360" w:lineRule="auto"/>
    </w:pPr>
    <w:rPr>
      <w:rFonts w:ascii="Times New Roman" w:hAnsi="Times New Roman" w:cs="Times New Roman"/>
    </w:rPr>
  </w:style>
  <w:style w:type="paragraph" w:styleId="1246" w:customStyle="1">
    <w:name w:val="图表"/>
    <w:basedOn w:val="867"/>
    <w:next w:val="1247"/>
    <w:qFormat/>
    <w:pPr>
      <w:ind w:left="0" w:firstLine="2048"/>
      <w:jc w:val="center"/>
      <w:spacing w:before="0" w:after="0" w:line="240" w:lineRule="auto"/>
    </w:pPr>
    <w:rPr>
      <w:rFonts w:ascii="Times New Roman" w:hAnsi="Times New Roman" w:cs="Times New Roman"/>
    </w:rPr>
  </w:style>
  <w:style w:type="paragraph" w:styleId="1247" w:customStyle="1">
    <w:name w:val="reader-word-layer"/>
    <w:basedOn w:val="867"/>
    <w:next w:val="1248"/>
    <w:qFormat/>
    <w:pPr>
      <w:ind w:left="0" w:firstLine="1024"/>
      <w:spacing w:before="280" w:after="280" w:line="240" w:lineRule="auto"/>
    </w:pPr>
    <w:rPr>
      <w:rFonts w:ascii="Times New Roman" w:hAnsi="Times New Roman" w:cs="Times New Roman"/>
    </w:rPr>
  </w:style>
  <w:style w:type="paragraph" w:styleId="1248" w:customStyle="1">
    <w:name w:val="样式 加粗 居中1"/>
    <w:next w:val="1087"/>
    <w:qFormat/>
    <w:pPr>
      <w:ind w:firstLine="2560"/>
      <w:jc w:val="center"/>
    </w:pPr>
    <w:rPr>
      <w:rFonts w:ascii="Calibri" w:hAnsi="Calibri"/>
    </w:rPr>
  </w:style>
  <w:style w:type="paragraph" w:styleId="1249" w:customStyle="1">
    <w:name w:val="修订2"/>
    <w:qFormat/>
    <w:rPr>
      <w:rFonts w:ascii="Calibri" w:hAnsi="Calibri"/>
    </w:rPr>
  </w:style>
  <w:style w:type="paragraph" w:styleId="1250" w:customStyle="1">
    <w:name w:val="Body"/>
    <w:next w:val="1182"/>
    <w:qFormat/>
    <w:pPr>
      <w:ind w:left="567" w:right="2835" w:firstLine="3584"/>
      <w:spacing w:after="60"/>
    </w:pPr>
    <w:rPr>
      <w:rFonts w:ascii="Calibri" w:hAnsi="Calibri"/>
    </w:rPr>
  </w:style>
  <w:style w:type="paragraph" w:styleId="1251" w:customStyle="1">
    <w:name w:val="font6"/>
    <w:basedOn w:val="867"/>
    <w:next w:val="1252"/>
    <w:qFormat/>
    <w:pPr>
      <w:ind w:left="0" w:firstLine="5120"/>
      <w:spacing w:before="280" w:after="280" w:line="240" w:lineRule="auto"/>
    </w:pPr>
    <w:rPr>
      <w:rFonts w:ascii="Times New Roman" w:hAnsi="Times New Roman" w:cs="Times New Roman"/>
    </w:rPr>
  </w:style>
  <w:style w:type="paragraph" w:styleId="1252" w:customStyle="1">
    <w:name w:val="正文首行缩进 21"/>
    <w:basedOn w:val="879"/>
    <w:next w:val="1250"/>
    <w:qFormat/>
    <w:pPr>
      <w:ind w:left="200" w:firstLine="3784"/>
      <w:jc w:val="center"/>
      <w:spacing w:after="120" w:line="360" w:lineRule="auto"/>
    </w:pPr>
    <w:rPr>
      <w:rFonts w:ascii="Calibri" w:hAnsi="Calibri"/>
    </w:rPr>
  </w:style>
  <w:style w:type="paragraph" w:styleId="1253" w:customStyle="1">
    <w:name w:val="Char Char"/>
    <w:next w:val="1246"/>
    <w:qFormat/>
    <w:pPr>
      <w:ind w:firstLine="14"/>
      <w:spacing w:line="360" w:lineRule="auto"/>
      <w:shd w:val="clear" w:color="000000" w:fill="000080"/>
    </w:pPr>
    <w:rPr>
      <w:rFonts w:ascii="Calibri" w:hAnsi="Calibri"/>
    </w:rPr>
  </w:style>
  <w:style w:type="paragraph" w:styleId="1254" w:customStyle="1">
    <w:name w:val="正文_0_0"/>
    <w:next w:val="1086"/>
    <w:qFormat/>
    <w:pPr>
      <w:ind w:firstLine="3584"/>
      <w:jc w:val="both"/>
      <w:widowControl w:val="off"/>
    </w:pPr>
    <w:rPr>
      <w:rFonts w:ascii="Calibri" w:hAnsi="Calibri"/>
    </w:rPr>
  </w:style>
  <w:style w:type="paragraph" w:styleId="1255" w:customStyle="1">
    <w:name w:val="font7"/>
    <w:basedOn w:val="867"/>
    <w:next w:val="1256"/>
    <w:qFormat/>
    <w:pPr>
      <w:ind w:left="0" w:firstLine="3584"/>
      <w:spacing w:before="280" w:after="280" w:line="240" w:lineRule="auto"/>
    </w:pPr>
    <w:rPr>
      <w:rFonts w:ascii="Times New Roman" w:hAnsi="Times New Roman" w:cs="Times New Roman"/>
    </w:rPr>
  </w:style>
  <w:style w:type="paragraph" w:styleId="1256" w:customStyle="1">
    <w:name w:val="Char Char Char Char Char Char1 Char Char Char Char Char Char1 Char Char Char1"/>
    <w:basedOn w:val="867"/>
    <w:next w:val="1257"/>
    <w:qFormat/>
    <w:pPr>
      <w:ind w:left="0" w:firstLine="2560"/>
      <w:spacing w:before="0" w:after="0" w:line="240" w:lineRule="auto"/>
    </w:pPr>
    <w:rPr>
      <w:rFonts w:ascii="Times New Roman" w:hAnsi="Times New Roman" w:cs="Times New Roman"/>
    </w:rPr>
  </w:style>
  <w:style w:type="paragraph" w:styleId="1257" w:customStyle="1">
    <w:name w:val="xl64"/>
    <w:basedOn w:val="867"/>
    <w:next w:val="1224"/>
    <w:qFormat/>
    <w:pPr>
      <w:ind w:left="0" w:firstLine="3584"/>
      <w:spacing w:before="280" w:after="280" w:line="240" w:lineRule="auto"/>
    </w:pPr>
    <w:rPr>
      <w:rFonts w:ascii="Times New Roman" w:hAnsi="Times New Roman" w:cs="Times New Roman"/>
    </w:rPr>
  </w:style>
  <w:style w:type="paragraph" w:styleId="1258" w:customStyle="1">
    <w:name w:val="style16"/>
    <w:basedOn w:val="867"/>
    <w:next w:val="1251"/>
    <w:pPr>
      <w:ind w:left="0" w:firstLine="2048"/>
      <w:spacing w:before="280" w:after="280" w:line="240" w:lineRule="auto"/>
    </w:pPr>
    <w:rPr>
      <w:rFonts w:ascii="Times New Roman" w:hAnsi="Times New Roman" w:cs="Times New Roman"/>
    </w:rPr>
  </w:style>
  <w:style w:type="paragraph" w:styleId="1259" w:customStyle="1">
    <w:name w:val="索引 11"/>
    <w:basedOn w:val="867"/>
    <w:next w:val="866"/>
    <w:pPr>
      <w:ind w:left="0" w:firstLine="3584"/>
      <w:spacing w:before="0" w:after="0" w:line="240" w:lineRule="auto"/>
    </w:pPr>
    <w:rPr>
      <w:rFonts w:ascii="Times New Roman" w:hAnsi="Times New Roman" w:cs="Times New Roman"/>
    </w:rPr>
  </w:style>
  <w:style w:type="paragraph" w:styleId="1260" w:customStyle="1">
    <w:name w:val="H 3"/>
    <w:basedOn w:val="870"/>
    <w:next w:val="1261"/>
    <w:pPr>
      <w:ind w:left="1429" w:firstLine="18"/>
      <w:spacing w:before="0" w:after="0" w:line="360" w:lineRule="auto"/>
      <w:outlineLvl w:val="2"/>
    </w:pPr>
  </w:style>
  <w:style w:type="paragraph" w:styleId="1261" w:customStyle="1">
    <w:name w:val="xl83"/>
    <w:basedOn w:val="867"/>
    <w:next w:val="1242"/>
    <w:pPr>
      <w:ind w:left="0" w:firstLine="5120"/>
      <w:spacing w:before="280" w:after="280" w:line="240" w:lineRule="auto"/>
    </w:pPr>
    <w:rPr>
      <w:rFonts w:ascii="Times New Roman" w:hAnsi="Times New Roman" w:cs="Times New Roman"/>
    </w:rPr>
  </w:style>
  <w:style w:type="paragraph" w:styleId="1262" w:customStyle="1">
    <w:name w:val="表格文字（居中）"/>
    <w:basedOn w:val="867"/>
    <w:next w:val="1258"/>
    <w:qFormat/>
    <w:pPr>
      <w:ind w:left="0" w:firstLine="2560"/>
      <w:jc w:val="center"/>
      <w:spacing w:before="0" w:after="0" w:line="360" w:lineRule="auto"/>
    </w:pPr>
    <w:rPr>
      <w:rFonts w:ascii="Times New Roman" w:hAnsi="Times New Roman" w:cs="Times New Roman"/>
    </w:rPr>
  </w:style>
  <w:style w:type="paragraph" w:styleId="1263" w:customStyle="1">
    <w:name w:val="正文首行缩进两字符"/>
    <w:basedOn w:val="867"/>
    <w:next w:val="1245"/>
    <w:pPr>
      <w:ind w:left="200" w:firstLine="3784"/>
      <w:spacing w:before="0" w:after="0" w:line="360" w:lineRule="auto"/>
    </w:pPr>
    <w:rPr>
      <w:rFonts w:ascii="Times New Roman" w:hAnsi="Times New Roman" w:cs="Times New Roman"/>
    </w:rPr>
  </w:style>
  <w:style w:type="paragraph" w:styleId="1264" w:customStyle="1">
    <w:name w:val="1"/>
    <w:basedOn w:val="867"/>
    <w:next w:val="900"/>
    <w:pPr>
      <w:ind w:left="0" w:firstLine="2048"/>
      <w:spacing w:before="0" w:after="0" w:line="240" w:lineRule="auto"/>
    </w:pPr>
    <w:rPr>
      <w:rFonts w:ascii="Times New Roman" w:hAnsi="Times New Roman" w:cs="Times New Roman"/>
    </w:rPr>
  </w:style>
  <w:style w:type="paragraph" w:styleId="1265" w:customStyle="1">
    <w:name w:val="_Style 398"/>
    <w:basedOn w:val="867"/>
    <w:next w:val="86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66" w:customStyle="1">
    <w:name w:val="Table Paragraph"/>
    <w:basedOn w:val="866"/>
    <w:uiPriority w:val="1"/>
    <w:qFormat/>
    <w:rPr>
      <w:rFonts w:ascii="宋体" w:hAnsi="宋体"/>
      <w:lang w:val="zh-CN" w:bidi="zh-CN"/>
    </w:rPr>
  </w:style>
  <w:style w:type="paragraph" w:styleId="1267" w:customStyle="1">
    <w:name w:val="_Style 400"/>
    <w:qFormat/>
    <w:rPr>
      <w:rFonts w:ascii="Calibri" w:hAnsi="Calibri"/>
    </w:rPr>
  </w:style>
  <w:style w:type="paragraph" w:styleId="1268" w:customStyle="1">
    <w:name w:val="Style1"/>
    <w:basedOn w:val="866"/>
    <w:qFormat/>
    <w:pPr>
      <w:ind w:left="0"/>
      <w:tabs>
        <w:tab w:val="left" w:pos="-720" w:leader="none"/>
      </w:tabs>
    </w:pPr>
    <w:rPr>
      <w:rFonts w:ascii="Times New Roman" w:hAnsi="Times New Roman" w:cs="Times New Roman"/>
      <w:spacing w:val="-3"/>
      <w:sz w:val="24"/>
      <w:szCs w:val="24"/>
      <w:lang w:val="en-AU" w:eastAsia="en-US"/>
    </w:rPr>
  </w:style>
  <w:style w:type="paragraph" w:styleId="1269" w:customStyle="1">
    <w:name w:val="msolistparagraph"/>
    <w:basedOn w:val="867"/>
    <w:next w:val="1134"/>
    <w:pPr>
      <w:ind w:left="420" w:firstLine="3748"/>
      <w:spacing w:before="0" w:after="0" w:line="240" w:lineRule="auto"/>
    </w:pPr>
    <w:rPr>
      <w:rFonts w:ascii="Times New Roman" w:hAnsi="Times New Roman" w:cs="Times New Roman"/>
    </w:rPr>
  </w:style>
  <w:style w:type="paragraph" w:styleId="1270" w:customStyle="1">
    <w:name w:val="Char1 Char Char Char"/>
    <w:basedOn w:val="867"/>
    <w:next w:val="1271"/>
    <w:qFormat/>
    <w:pPr>
      <w:ind w:left="0" w:firstLine="2560"/>
      <w:spacing w:before="0" w:after="0" w:line="240" w:lineRule="auto"/>
    </w:pPr>
    <w:rPr>
      <w:rFonts w:ascii="Times New Roman" w:hAnsi="Times New Roman" w:cs="Times New Roman"/>
    </w:rPr>
  </w:style>
  <w:style w:type="paragraph" w:styleId="1271" w:customStyle="1">
    <w:name w:val="xl24"/>
    <w:basedOn w:val="867"/>
    <w:next w:val="1216"/>
    <w:qFormat/>
    <w:pPr>
      <w:ind w:left="0" w:firstLine="20"/>
      <w:jc w:val="center"/>
      <w:spacing w:before="280" w:after="280" w:line="240" w:lineRule="auto"/>
      <w:shd w:val="clear" w:color="000000" w:fill="ffffff"/>
    </w:pPr>
    <w:rPr>
      <w:rFonts w:ascii="Times New Roman" w:hAnsi="Times New Roman" w:cs="Times New Roman"/>
    </w:rPr>
  </w:style>
  <w:style w:type="paragraph" w:styleId="1272" w:customStyle="1">
    <w:name w:val="表格文字"/>
    <w:next w:val="1230"/>
    <w:pPr>
      <w:ind w:firstLine="3584"/>
    </w:pPr>
    <w:rPr>
      <w:rFonts w:ascii="Calibri" w:hAnsi="Calibri"/>
    </w:rPr>
  </w:style>
  <w:style w:type="paragraph" w:styleId="1273" w:customStyle="1">
    <w:name w:val="xl72"/>
    <w:basedOn w:val="867"/>
    <w:next w:val="1129"/>
    <w:pPr>
      <w:ind w:left="0" w:firstLine="3584"/>
      <w:spacing w:before="280" w:after="280" w:line="240" w:lineRule="auto"/>
    </w:pPr>
    <w:rPr>
      <w:rFonts w:ascii="Times New Roman" w:hAnsi="Times New Roman" w:cs="Times New Roman"/>
    </w:rPr>
  </w:style>
  <w:style w:type="paragraph" w:styleId="1274" w:customStyle="1">
    <w:name w:val="插图"/>
    <w:next w:val="866"/>
    <w:pPr>
      <w:ind w:firstLine="4608"/>
      <w:jc w:val="center"/>
    </w:pPr>
    <w:rPr>
      <w:rFonts w:ascii="Calibri" w:hAnsi="Calibri"/>
    </w:rPr>
  </w:style>
  <w:style w:type="paragraph" w:styleId="1275" w:customStyle="1">
    <w:name w:val="列出段落3"/>
    <w:basedOn w:val="867"/>
    <w:next w:val="1169"/>
    <w:qFormat/>
    <w:pPr>
      <w:ind w:left="420" w:firstLine="3748"/>
      <w:spacing w:before="0" w:after="0" w:line="240" w:lineRule="auto"/>
    </w:pPr>
    <w:rPr>
      <w:rFonts w:ascii="Times New Roman" w:hAnsi="Times New Roman" w:cs="Times New Roman"/>
    </w:rPr>
  </w:style>
  <w:style w:type="paragraph" w:styleId="1276" w:customStyle="1">
    <w:name w:val="目录标题"/>
    <w:basedOn w:val="867"/>
    <w:next w:val="866"/>
    <w:pPr>
      <w:ind w:left="419" w:firstLine="7331"/>
      <w:jc w:val="center"/>
      <w:spacing w:before="566" w:after="544" w:line="566" w:lineRule="atLeast"/>
    </w:pPr>
    <w:rPr>
      <w:rFonts w:ascii="Times New Roman" w:hAnsi="Times New Roman" w:cs="Times New Roman"/>
    </w:rPr>
  </w:style>
  <w:style w:type="paragraph" w:styleId="1277" w:customStyle="1">
    <w:name w:val="默认段落字体 Para Char Char Char Char Char Char Char Char Char1 Char Char Char Char"/>
    <w:basedOn w:val="867"/>
    <w:next w:val="1172"/>
    <w:pPr>
      <w:ind w:left="0" w:firstLine="2560"/>
      <w:spacing w:before="0" w:after="0" w:line="240" w:lineRule="auto"/>
    </w:pPr>
    <w:rPr>
      <w:rFonts w:ascii="Times New Roman" w:hAnsi="Times New Roman" w:cs="Times New Roman"/>
    </w:rPr>
  </w:style>
  <w:style w:type="paragraph" w:styleId="1278" w:customStyle="1">
    <w:name w:val="WPSOffice手动目录 2"/>
    <w:qFormat/>
    <w:pPr>
      <w:ind w:left="200"/>
    </w:pPr>
  </w:style>
  <w:style w:type="paragraph" w:styleId="1279" w:customStyle="1">
    <w:name w:val="表内文字"/>
    <w:basedOn w:val="867"/>
    <w:next w:val="908"/>
    <w:qFormat/>
    <w:pPr>
      <w:ind w:left="0" w:firstLine="7680"/>
      <w:jc w:val="center"/>
      <w:spacing w:before="50" w:after="50" w:line="240" w:lineRule="auto"/>
    </w:pPr>
    <w:rPr>
      <w:rFonts w:ascii="Times New Roman" w:hAnsi="Times New Roman" w:cs="Times New Roman"/>
    </w:rPr>
  </w:style>
  <w:style w:type="paragraph" w:styleId="1280" w:customStyle="1">
    <w:name w:val="xl66"/>
    <w:basedOn w:val="867"/>
    <w:next w:val="1262"/>
    <w:qFormat/>
    <w:pPr>
      <w:ind w:left="0" w:firstLine="3584"/>
      <w:spacing w:before="280" w:after="280" w:line="240" w:lineRule="auto"/>
    </w:pPr>
    <w:rPr>
      <w:rFonts w:ascii="Times New Roman" w:hAnsi="Times New Roman" w:cs="Times New Roman"/>
    </w:rPr>
  </w:style>
  <w:style w:type="paragraph" w:styleId="1281" w:customStyle="1">
    <w:name w:val="*正文"/>
    <w:basedOn w:val="866"/>
    <w:pPr>
      <w:ind w:left="0" w:firstLine="200"/>
      <w:spacing w:line="360" w:lineRule="auto"/>
    </w:pPr>
    <w:rPr>
      <w:rFonts w:ascii="仿宋_GB2312" w:hAnsi="Times New Roman" w:eastAsia="仿宋_GB2312" w:cs="Times New Roman"/>
      <w:sz w:val="24"/>
      <w:szCs w:val="28"/>
    </w:rPr>
  </w:style>
  <w:style w:type="paragraph" w:styleId="1282" w:customStyle="1">
    <w:name w:val="0"/>
    <w:basedOn w:val="867"/>
    <w:next w:val="1175"/>
    <w:qFormat/>
    <w:pPr>
      <w:ind w:left="0" w:firstLine="2815"/>
      <w:spacing w:before="0" w:after="0" w:line="360" w:lineRule="auto"/>
    </w:pPr>
    <w:rPr>
      <w:rFonts w:ascii="Times New Roman" w:hAnsi="Times New Roman" w:cs="Times New Roman"/>
    </w:rPr>
  </w:style>
  <w:style w:type="table" w:styleId="1283" w:customStyle="1">
    <w:name w:val="网格型1"/>
    <w:basedOn w:val="877"/>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4"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08DCF902-F3BD-4378-AFA8-B9AD2E33CE7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190</cp:revision>
  <dcterms:created xsi:type="dcterms:W3CDTF">2024-05-06T02:29:00Z</dcterms:created>
  <dcterms:modified xsi:type="dcterms:W3CDTF">2026-06-02T06:54:58Z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